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CA70" w14:textId="77777777" w:rsidR="00212886" w:rsidRDefault="00212886" w:rsidP="00B63424">
      <w:pPr>
        <w:autoSpaceDE w:val="0"/>
        <w:autoSpaceDN w:val="0"/>
        <w:adjustRightInd w:val="0"/>
        <w:jc w:val="center"/>
        <w:rPr>
          <w:rFonts w:ascii="Arial" w:hAnsi="Arial" w:cs="Arial"/>
          <w:b/>
          <w:bCs/>
        </w:rPr>
      </w:pPr>
    </w:p>
    <w:p w14:paraId="3E351AB5" w14:textId="77777777" w:rsidR="00B63424" w:rsidRPr="00212886" w:rsidRDefault="00FB41B0" w:rsidP="00B63424">
      <w:pPr>
        <w:autoSpaceDE w:val="0"/>
        <w:autoSpaceDN w:val="0"/>
        <w:adjustRightInd w:val="0"/>
        <w:jc w:val="center"/>
        <w:rPr>
          <w:rFonts w:ascii="Arial" w:hAnsi="Arial" w:cs="Arial"/>
          <w:b/>
          <w:bCs/>
          <w:sz w:val="28"/>
          <w:szCs w:val="28"/>
        </w:rPr>
      </w:pPr>
      <w:r w:rsidRPr="00212886">
        <w:rPr>
          <w:rFonts w:ascii="Arial" w:hAnsi="Arial" w:cs="Arial"/>
          <w:b/>
          <w:bCs/>
          <w:sz w:val="28"/>
          <w:szCs w:val="28"/>
        </w:rPr>
        <w:t>Section 31 25</w:t>
      </w:r>
      <w:r w:rsidR="00655390" w:rsidRPr="00212886">
        <w:rPr>
          <w:rFonts w:ascii="Arial" w:hAnsi="Arial" w:cs="Arial"/>
          <w:b/>
          <w:bCs/>
          <w:sz w:val="28"/>
          <w:szCs w:val="28"/>
        </w:rPr>
        <w:t xml:space="preserve"> 14.13</w:t>
      </w:r>
      <w:r w:rsidR="00B63424" w:rsidRPr="00212886">
        <w:rPr>
          <w:rFonts w:ascii="Arial" w:hAnsi="Arial" w:cs="Arial"/>
          <w:b/>
          <w:bCs/>
          <w:sz w:val="28"/>
          <w:szCs w:val="28"/>
        </w:rPr>
        <w:t xml:space="preserve"> – </w:t>
      </w:r>
      <w:r w:rsidRPr="00212886">
        <w:rPr>
          <w:rFonts w:ascii="Arial" w:hAnsi="Arial" w:cs="Arial"/>
          <w:b/>
          <w:bCs/>
          <w:sz w:val="28"/>
          <w:szCs w:val="28"/>
        </w:rPr>
        <w:t xml:space="preserve">Hydraulically-Applied Erosion Control:  </w:t>
      </w:r>
      <w:r w:rsidR="008D6692">
        <w:rPr>
          <w:rFonts w:ascii="Arial" w:hAnsi="Arial" w:cs="Arial"/>
          <w:b/>
          <w:bCs/>
          <w:sz w:val="28"/>
          <w:szCs w:val="28"/>
        </w:rPr>
        <w:t xml:space="preserve">                    </w:t>
      </w:r>
      <w:r w:rsidR="0013228F">
        <w:rPr>
          <w:rFonts w:ascii="Arial" w:hAnsi="Arial" w:cs="Arial"/>
          <w:b/>
          <w:bCs/>
          <w:sz w:val="28"/>
          <w:szCs w:val="28"/>
        </w:rPr>
        <w:t>High Performance-</w:t>
      </w:r>
      <w:r w:rsidR="000719B1" w:rsidRPr="00212886">
        <w:rPr>
          <w:rFonts w:ascii="Arial" w:hAnsi="Arial" w:cs="Arial"/>
          <w:b/>
          <w:bCs/>
          <w:sz w:val="28"/>
          <w:szCs w:val="28"/>
        </w:rPr>
        <w:t>Flexible Growth Medium</w:t>
      </w:r>
      <w:r w:rsidR="00976627">
        <w:rPr>
          <w:rFonts w:ascii="Arial" w:hAnsi="Arial" w:cs="Arial"/>
          <w:b/>
          <w:bCs/>
          <w:sz w:val="28"/>
          <w:szCs w:val="28"/>
        </w:rPr>
        <w:t>™</w:t>
      </w:r>
    </w:p>
    <w:p w14:paraId="164E5A70" w14:textId="77777777" w:rsidR="00B63424" w:rsidRDefault="00B63424" w:rsidP="00553470">
      <w:pPr>
        <w:autoSpaceDE w:val="0"/>
        <w:autoSpaceDN w:val="0"/>
        <w:adjustRightInd w:val="0"/>
        <w:rPr>
          <w:rFonts w:ascii="Arial" w:hAnsi="Arial" w:cs="Arial"/>
          <w:b/>
          <w:bCs/>
          <w:sz w:val="20"/>
          <w:szCs w:val="20"/>
        </w:rPr>
      </w:pPr>
    </w:p>
    <w:p w14:paraId="56F03581" w14:textId="77777777" w:rsidR="00212886" w:rsidRDefault="00212886" w:rsidP="00553470">
      <w:pPr>
        <w:autoSpaceDE w:val="0"/>
        <w:autoSpaceDN w:val="0"/>
        <w:adjustRightInd w:val="0"/>
        <w:rPr>
          <w:rFonts w:ascii="Arial" w:hAnsi="Arial" w:cs="Arial"/>
          <w:b/>
          <w:bCs/>
          <w:sz w:val="20"/>
          <w:szCs w:val="20"/>
        </w:rPr>
      </w:pPr>
    </w:p>
    <w:p w14:paraId="58418641" w14:textId="77777777" w:rsidR="00212886" w:rsidRDefault="00212886" w:rsidP="00553470">
      <w:pPr>
        <w:autoSpaceDE w:val="0"/>
        <w:autoSpaceDN w:val="0"/>
        <w:adjustRightInd w:val="0"/>
        <w:rPr>
          <w:rFonts w:ascii="Arial" w:hAnsi="Arial" w:cs="Arial"/>
          <w:b/>
          <w:bCs/>
          <w:sz w:val="20"/>
          <w:szCs w:val="20"/>
        </w:rPr>
      </w:pPr>
    </w:p>
    <w:p w14:paraId="64C85722" w14:textId="77777777" w:rsidR="00553470" w:rsidRPr="001D2A5F" w:rsidRDefault="00553470" w:rsidP="00627AB3">
      <w:pPr>
        <w:pStyle w:val="MainHeading1"/>
        <w:jc w:val="both"/>
      </w:pPr>
      <w:r w:rsidRPr="001D2A5F">
        <w:t>G</w:t>
      </w:r>
      <w:r w:rsidR="00B63424" w:rsidRPr="001D2A5F">
        <w:t>ENERAL</w:t>
      </w:r>
    </w:p>
    <w:p w14:paraId="74C3A64A" w14:textId="77777777" w:rsidR="00B63424" w:rsidRDefault="00B63424" w:rsidP="00627AB3">
      <w:pPr>
        <w:autoSpaceDE w:val="0"/>
        <w:autoSpaceDN w:val="0"/>
        <w:adjustRightInd w:val="0"/>
        <w:jc w:val="both"/>
        <w:rPr>
          <w:rFonts w:ascii="Arial" w:hAnsi="Arial" w:cs="Arial"/>
          <w:b/>
          <w:bCs/>
          <w:sz w:val="20"/>
          <w:szCs w:val="20"/>
        </w:rPr>
      </w:pPr>
    </w:p>
    <w:p w14:paraId="10CF5727" w14:textId="77777777" w:rsidR="00212886" w:rsidRDefault="00212886" w:rsidP="00627AB3">
      <w:pPr>
        <w:autoSpaceDE w:val="0"/>
        <w:autoSpaceDN w:val="0"/>
        <w:adjustRightInd w:val="0"/>
        <w:jc w:val="both"/>
        <w:rPr>
          <w:rFonts w:ascii="Arial" w:hAnsi="Arial" w:cs="Arial"/>
          <w:b/>
          <w:bCs/>
          <w:sz w:val="20"/>
          <w:szCs w:val="20"/>
        </w:rPr>
      </w:pPr>
    </w:p>
    <w:p w14:paraId="7D4F26CA" w14:textId="77777777" w:rsidR="00212886" w:rsidRDefault="00212886" w:rsidP="00627AB3">
      <w:pPr>
        <w:autoSpaceDE w:val="0"/>
        <w:autoSpaceDN w:val="0"/>
        <w:adjustRightInd w:val="0"/>
        <w:jc w:val="both"/>
        <w:rPr>
          <w:rFonts w:ascii="Arial" w:hAnsi="Arial" w:cs="Arial"/>
          <w:b/>
          <w:bCs/>
          <w:sz w:val="20"/>
          <w:szCs w:val="20"/>
        </w:rPr>
      </w:pPr>
    </w:p>
    <w:p w14:paraId="6090195A" w14:textId="039417C1" w:rsidR="00553470" w:rsidRPr="00496BEC" w:rsidRDefault="000A33F7" w:rsidP="000A33F7">
      <w:pPr>
        <w:pStyle w:val="SpecSubheading"/>
        <w:numPr>
          <w:ilvl w:val="1"/>
          <w:numId w:val="43"/>
        </w:numPr>
        <w:jc w:val="both"/>
      </w:pPr>
      <w:r>
        <w:t>S</w:t>
      </w:r>
      <w:r w:rsidR="00553470" w:rsidRPr="00496BEC">
        <w:t>UMMARY</w:t>
      </w:r>
    </w:p>
    <w:p w14:paraId="6148ACA3" w14:textId="77777777" w:rsidR="005B7289" w:rsidRDefault="005B7289" w:rsidP="005B7289">
      <w:pPr>
        <w:widowControl w:val="0"/>
      </w:pPr>
      <w:r>
        <w:t> </w:t>
      </w:r>
    </w:p>
    <w:p w14:paraId="26742BF3" w14:textId="440E09AB" w:rsidR="000A33F7" w:rsidRDefault="005B7289" w:rsidP="000A33F7">
      <w:pPr>
        <w:pStyle w:val="BodyText"/>
        <w:widowControl w:val="0"/>
        <w:numPr>
          <w:ilvl w:val="0"/>
          <w:numId w:val="7"/>
        </w:numPr>
        <w:rPr>
          <w14:ligatures w14:val="none"/>
        </w:rPr>
      </w:pPr>
      <w:r w:rsidRPr="005B7289">
        <w:t>This section specifies the hydraulically-applied erosion control product Flexterra</w:t>
      </w:r>
      <w:r w:rsidRPr="005B7289">
        <w:rPr>
          <w:vertAlign w:val="superscript"/>
        </w:rPr>
        <w:t>®</w:t>
      </w:r>
      <w:r w:rsidRPr="005B7289">
        <w:t xml:space="preserve"> High Performance-Flexible Growth Medium™ (HP-FGM™). </w:t>
      </w:r>
      <w:r>
        <w:rPr>
          <w14:ligatures w14:val="none"/>
        </w:rPr>
        <w:t>Flexterra</w:t>
      </w:r>
      <w:r w:rsidR="009C04E9">
        <w:rPr>
          <w:vertAlign w:val="superscript"/>
          <w14:ligatures w14:val="none"/>
        </w:rPr>
        <w:t xml:space="preserve"> </w:t>
      </w:r>
      <w:r w:rsidR="009C04E9">
        <w:rPr>
          <w14:ligatures w14:val="none"/>
        </w:rPr>
        <w:t>HP-FGM</w:t>
      </w:r>
      <w:r>
        <w:rPr>
          <w14:ligatures w14:val="none"/>
        </w:rPr>
        <w:t xml:space="preserve"> </w:t>
      </w:r>
      <w:r w:rsidR="000A33F7">
        <w:rPr>
          <w14:ligatures w14:val="none"/>
        </w:rPr>
        <w:t xml:space="preserve">is </w:t>
      </w:r>
      <w:r w:rsidR="009C04E9">
        <w:rPr>
          <w14:ligatures w14:val="none"/>
        </w:rPr>
        <w:t xml:space="preserve">a </w:t>
      </w:r>
      <w:r w:rsidR="000A33F7">
        <w:rPr>
          <w14:ligatures w14:val="none"/>
        </w:rPr>
        <w:t>biodegradable</w:t>
      </w:r>
      <w:r w:rsidR="009C04E9">
        <w:rPr>
          <w14:ligatures w14:val="none"/>
        </w:rPr>
        <w:t xml:space="preserve"> material</w:t>
      </w:r>
      <w:r w:rsidR="000A33F7">
        <w:rPr>
          <w14:ligatures w14:val="none"/>
        </w:rPr>
        <w:t>,</w:t>
      </w:r>
      <w:r>
        <w:rPr>
          <w14:ligatures w14:val="none"/>
        </w:rPr>
        <w:t xml:space="preserve"> composed of 100% recycled, Thermally Refined™ virgin wood fibers, crimped biodegradable interlocking fibers derived from regenerated cellulose sourced from sustainably harvested wood, micro-pore granules, naturally derived cross-linked biopolymers and water absorbents. The HP-FGM is patented, made in the US, plastic-free, and phytosanitized to eliminate potential weed seeds and pathogens. Flexterra requires no curing period and upon application forms an intimate bond with the soil surface to create a continuous, porous, absorbent and flexible erosion resistant blanket that allows for rapid germination and accelerated plant growth.</w:t>
      </w:r>
    </w:p>
    <w:p w14:paraId="05A1FCCB" w14:textId="77777777" w:rsidR="000A33F7" w:rsidRDefault="000A33F7" w:rsidP="000A33F7">
      <w:pPr>
        <w:pStyle w:val="BodyText"/>
        <w:widowControl w:val="0"/>
        <w:ind w:left="450"/>
        <w:rPr>
          <w14:ligatures w14:val="none"/>
        </w:rPr>
      </w:pPr>
    </w:p>
    <w:p w14:paraId="39F66D92" w14:textId="67B42951" w:rsidR="00553470" w:rsidRPr="000A33F7" w:rsidRDefault="00553470" w:rsidP="000A33F7">
      <w:pPr>
        <w:pStyle w:val="BodyText"/>
        <w:widowControl w:val="0"/>
        <w:numPr>
          <w:ilvl w:val="0"/>
          <w:numId w:val="7"/>
        </w:numPr>
        <w:rPr>
          <w14:ligatures w14:val="none"/>
        </w:rPr>
      </w:pPr>
      <w:r w:rsidRPr="000A33F7">
        <w:t>Related Sections: Other Specification Sections, which directly relate to the work of this Section include, but are not limited to the following:</w:t>
      </w:r>
    </w:p>
    <w:p w14:paraId="3DD65EAB" w14:textId="77777777" w:rsidR="00553470" w:rsidRDefault="00553470" w:rsidP="00627AB3">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 xml:space="preserve">Section 01 57 00 </w:t>
      </w:r>
      <w:r w:rsidR="00FB41B0">
        <w:rPr>
          <w:rFonts w:ascii="Arial" w:hAnsi="Arial" w:cs="Arial"/>
          <w:i/>
          <w:iCs/>
          <w:sz w:val="20"/>
          <w:szCs w:val="20"/>
        </w:rPr>
        <w:t>–</w:t>
      </w:r>
      <w:r w:rsidRPr="00496BEC">
        <w:rPr>
          <w:rFonts w:ascii="Arial" w:hAnsi="Arial" w:cs="Arial"/>
          <w:i/>
          <w:iCs/>
          <w:sz w:val="20"/>
          <w:szCs w:val="20"/>
        </w:rPr>
        <w:t xml:space="preserve"> Temporary Erosion and Sediment Control</w:t>
      </w:r>
    </w:p>
    <w:p w14:paraId="63FA9DC9" w14:textId="77777777" w:rsidR="00FF234D" w:rsidRDefault="00FF234D" w:rsidP="00627AB3">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208415CB" w14:textId="77777777" w:rsidR="00982F82" w:rsidRDefault="00553470" w:rsidP="00627AB3">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Section 3</w:t>
      </w:r>
      <w:r w:rsidR="00FB41B0">
        <w:rPr>
          <w:rFonts w:ascii="Arial" w:hAnsi="Arial" w:cs="Arial"/>
          <w:i/>
          <w:iCs/>
          <w:sz w:val="20"/>
          <w:szCs w:val="20"/>
        </w:rPr>
        <w:t>1 0</w:t>
      </w:r>
      <w:r w:rsidRPr="00496BEC">
        <w:rPr>
          <w:rFonts w:ascii="Arial" w:hAnsi="Arial" w:cs="Arial"/>
          <w:i/>
          <w:iCs/>
          <w:sz w:val="20"/>
          <w:szCs w:val="20"/>
        </w:rPr>
        <w:t xml:space="preserve">0 00 </w:t>
      </w:r>
      <w:r w:rsidR="00FB41B0">
        <w:rPr>
          <w:rFonts w:ascii="Arial" w:hAnsi="Arial" w:cs="Arial"/>
          <w:i/>
          <w:iCs/>
          <w:sz w:val="20"/>
          <w:szCs w:val="20"/>
        </w:rPr>
        <w:t>–</w:t>
      </w:r>
      <w:r w:rsidRPr="00496BEC">
        <w:rPr>
          <w:rFonts w:ascii="Arial" w:hAnsi="Arial" w:cs="Arial"/>
          <w:i/>
          <w:iCs/>
          <w:sz w:val="20"/>
          <w:szCs w:val="20"/>
        </w:rPr>
        <w:t xml:space="preserve"> Eart</w:t>
      </w:r>
      <w:r w:rsidR="00FB41B0">
        <w:rPr>
          <w:rFonts w:ascii="Arial" w:hAnsi="Arial" w:cs="Arial"/>
          <w:i/>
          <w:iCs/>
          <w:sz w:val="20"/>
          <w:szCs w:val="20"/>
        </w:rPr>
        <w:t xml:space="preserve">hwork </w:t>
      </w:r>
    </w:p>
    <w:p w14:paraId="0644C432" w14:textId="77777777" w:rsidR="00553470" w:rsidRDefault="00FB41B0" w:rsidP="00627AB3">
      <w:pPr>
        <w:numPr>
          <w:ilvl w:val="1"/>
          <w:numId w:val="7"/>
        </w:numPr>
        <w:autoSpaceDE w:val="0"/>
        <w:autoSpaceDN w:val="0"/>
        <w:adjustRightInd w:val="0"/>
        <w:jc w:val="both"/>
        <w:rPr>
          <w:rFonts w:ascii="Arial" w:hAnsi="Arial" w:cs="Arial"/>
          <w:i/>
          <w:iCs/>
          <w:sz w:val="20"/>
          <w:szCs w:val="20"/>
        </w:rPr>
      </w:pPr>
      <w:r>
        <w:rPr>
          <w:rFonts w:ascii="Arial" w:hAnsi="Arial" w:cs="Arial"/>
          <w:i/>
          <w:iCs/>
          <w:sz w:val="20"/>
          <w:szCs w:val="20"/>
        </w:rPr>
        <w:t>Section 31 91</w:t>
      </w:r>
      <w:r w:rsidR="00553470" w:rsidRPr="00496BEC">
        <w:rPr>
          <w:rFonts w:ascii="Arial" w:hAnsi="Arial" w:cs="Arial"/>
          <w:i/>
          <w:iCs/>
          <w:sz w:val="20"/>
          <w:szCs w:val="20"/>
        </w:rPr>
        <w:t xml:space="preserve"> 0</w:t>
      </w:r>
      <w:r>
        <w:rPr>
          <w:rFonts w:ascii="Arial" w:hAnsi="Arial" w:cs="Arial"/>
          <w:i/>
          <w:iCs/>
          <w:sz w:val="20"/>
          <w:szCs w:val="20"/>
        </w:rPr>
        <w:t>0 – Planting Preparation</w:t>
      </w:r>
    </w:p>
    <w:p w14:paraId="17277587" w14:textId="77777777" w:rsidR="00FF234D" w:rsidRPr="00FF234D" w:rsidRDefault="00FF234D" w:rsidP="00627AB3">
      <w:pPr>
        <w:numPr>
          <w:ilvl w:val="1"/>
          <w:numId w:val="7"/>
        </w:numPr>
        <w:autoSpaceDE w:val="0"/>
        <w:autoSpaceDN w:val="0"/>
        <w:adjustRightInd w:val="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5FD47AD5" w14:textId="77777777" w:rsidR="00FF234D" w:rsidRDefault="00553470" w:rsidP="00627AB3">
      <w:pPr>
        <w:numPr>
          <w:ilvl w:val="1"/>
          <w:numId w:val="7"/>
        </w:numPr>
        <w:autoSpaceDE w:val="0"/>
        <w:autoSpaceDN w:val="0"/>
        <w:adjustRightInd w:val="0"/>
        <w:jc w:val="both"/>
        <w:rPr>
          <w:rFonts w:ascii="Arial" w:hAnsi="Arial" w:cs="Arial"/>
          <w:i/>
          <w:iCs/>
          <w:sz w:val="20"/>
          <w:szCs w:val="20"/>
        </w:rPr>
      </w:pPr>
      <w:r w:rsidRPr="00496BEC">
        <w:rPr>
          <w:rFonts w:ascii="Arial" w:hAnsi="Arial" w:cs="Arial"/>
          <w:i/>
          <w:iCs/>
          <w:sz w:val="20"/>
          <w:szCs w:val="20"/>
        </w:rPr>
        <w:t>Sect</w:t>
      </w:r>
      <w:r w:rsidR="00FB41B0">
        <w:rPr>
          <w:rFonts w:ascii="Arial" w:hAnsi="Arial" w:cs="Arial"/>
          <w:i/>
          <w:iCs/>
          <w:sz w:val="20"/>
          <w:szCs w:val="20"/>
        </w:rPr>
        <w:t>ion 32 92 00 – Turf and Grasses</w:t>
      </w:r>
    </w:p>
    <w:p w14:paraId="75791F75" w14:textId="77777777" w:rsidR="00553470" w:rsidRPr="00553470" w:rsidRDefault="00553470" w:rsidP="00627AB3">
      <w:pPr>
        <w:autoSpaceDE w:val="0"/>
        <w:autoSpaceDN w:val="0"/>
        <w:adjustRightInd w:val="0"/>
        <w:jc w:val="both"/>
        <w:rPr>
          <w:rFonts w:ascii="Arial" w:hAnsi="Arial" w:cs="Arial"/>
          <w:i/>
          <w:iCs/>
          <w:sz w:val="22"/>
          <w:szCs w:val="22"/>
        </w:rPr>
      </w:pPr>
    </w:p>
    <w:p w14:paraId="42B8C2CA" w14:textId="77777777" w:rsidR="00553470" w:rsidRPr="00496BEC" w:rsidRDefault="00553470" w:rsidP="00627AB3">
      <w:pPr>
        <w:pStyle w:val="SpecSubheading"/>
        <w:jc w:val="both"/>
      </w:pPr>
      <w:r w:rsidRPr="00496BEC">
        <w:t>1.02 SUBMITTALS</w:t>
      </w:r>
    </w:p>
    <w:p w14:paraId="45159FD1" w14:textId="77777777" w:rsidR="00B63424" w:rsidRDefault="00B63424" w:rsidP="00627AB3">
      <w:pPr>
        <w:autoSpaceDE w:val="0"/>
        <w:autoSpaceDN w:val="0"/>
        <w:adjustRightInd w:val="0"/>
        <w:jc w:val="both"/>
        <w:rPr>
          <w:rFonts w:ascii="Arial" w:hAnsi="Arial" w:cs="Arial"/>
          <w:sz w:val="20"/>
          <w:szCs w:val="20"/>
        </w:rPr>
      </w:pPr>
    </w:p>
    <w:p w14:paraId="69A0E5FF" w14:textId="77777777" w:rsidR="00553470" w:rsidRDefault="00553470" w:rsidP="00627AB3">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5CA45601" w14:textId="77777777" w:rsidR="00B86B2D" w:rsidRDefault="00B86B2D" w:rsidP="00627AB3">
      <w:pPr>
        <w:autoSpaceDE w:val="0"/>
        <w:autoSpaceDN w:val="0"/>
        <w:adjustRightInd w:val="0"/>
        <w:ind w:left="360"/>
        <w:jc w:val="both"/>
        <w:rPr>
          <w:rFonts w:ascii="Arial" w:hAnsi="Arial" w:cs="Arial"/>
          <w:sz w:val="20"/>
          <w:szCs w:val="20"/>
        </w:rPr>
      </w:pPr>
    </w:p>
    <w:p w14:paraId="2784538F" w14:textId="77777777" w:rsidR="00553470" w:rsidRPr="002B2AF9" w:rsidRDefault="00553470" w:rsidP="00627AB3">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sidR="00716EBE">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w:t>
      </w:r>
      <w:r w:rsidR="004D41C1" w:rsidRPr="002B2AF9">
        <w:rPr>
          <w:rFonts w:ascii="Arial" w:hAnsi="Arial" w:cs="Arial"/>
          <w:sz w:val="20"/>
          <w:szCs w:val="20"/>
        </w:rPr>
        <w:t xml:space="preserve"> and is made in the U.S.A</w:t>
      </w:r>
      <w:r w:rsidRPr="002B2AF9">
        <w:rPr>
          <w:rFonts w:ascii="Arial" w:hAnsi="Arial" w:cs="Arial"/>
          <w:sz w:val="20"/>
          <w:szCs w:val="20"/>
        </w:rPr>
        <w:t>.</w:t>
      </w:r>
    </w:p>
    <w:p w14:paraId="1A865DB5" w14:textId="77777777" w:rsidR="00553470" w:rsidRPr="00496BEC" w:rsidRDefault="00553470" w:rsidP="00627AB3">
      <w:pPr>
        <w:autoSpaceDE w:val="0"/>
        <w:autoSpaceDN w:val="0"/>
        <w:adjustRightInd w:val="0"/>
        <w:jc w:val="both"/>
        <w:rPr>
          <w:rFonts w:ascii="Arial" w:hAnsi="Arial" w:cs="Arial"/>
          <w:sz w:val="20"/>
          <w:szCs w:val="20"/>
        </w:rPr>
      </w:pPr>
    </w:p>
    <w:p w14:paraId="2FC5AA8B" w14:textId="77777777" w:rsidR="00553470" w:rsidRDefault="00553470" w:rsidP="00627AB3">
      <w:pPr>
        <w:pStyle w:val="SpecSubheading"/>
        <w:jc w:val="both"/>
      </w:pPr>
      <w:r w:rsidRPr="00496BEC">
        <w:t>1.03 DELIVERY, STORAGE</w:t>
      </w:r>
      <w:r w:rsidR="00B63424">
        <w:t xml:space="preserve"> </w:t>
      </w:r>
      <w:r w:rsidRPr="00496BEC">
        <w:t>AND HANDLING</w:t>
      </w:r>
    </w:p>
    <w:p w14:paraId="4D2C5C67" w14:textId="77777777" w:rsidR="00B63424" w:rsidRPr="00496BEC" w:rsidRDefault="00B63424" w:rsidP="00627AB3">
      <w:pPr>
        <w:autoSpaceDE w:val="0"/>
        <w:autoSpaceDN w:val="0"/>
        <w:adjustRightInd w:val="0"/>
        <w:jc w:val="both"/>
        <w:rPr>
          <w:rFonts w:ascii="Arial" w:hAnsi="Arial" w:cs="Arial"/>
          <w:b/>
          <w:bCs/>
          <w:sz w:val="20"/>
          <w:szCs w:val="20"/>
        </w:rPr>
      </w:pPr>
    </w:p>
    <w:p w14:paraId="39E1C751" w14:textId="77777777" w:rsidR="00982F82" w:rsidRDefault="00553470" w:rsidP="00627AB3">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sidR="00FB41B0">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25A8377C" w14:textId="77777777" w:rsidR="00D077B4" w:rsidRDefault="00D077B4" w:rsidP="00627AB3">
      <w:pPr>
        <w:autoSpaceDE w:val="0"/>
        <w:autoSpaceDN w:val="0"/>
        <w:adjustRightInd w:val="0"/>
        <w:jc w:val="both"/>
        <w:rPr>
          <w:rFonts w:ascii="Arial" w:hAnsi="Arial" w:cs="Arial"/>
          <w:sz w:val="20"/>
          <w:szCs w:val="20"/>
        </w:rPr>
      </w:pPr>
    </w:p>
    <w:p w14:paraId="41654758" w14:textId="77777777" w:rsidR="00212886" w:rsidRDefault="00212886" w:rsidP="00627AB3">
      <w:pPr>
        <w:autoSpaceDE w:val="0"/>
        <w:autoSpaceDN w:val="0"/>
        <w:adjustRightInd w:val="0"/>
        <w:jc w:val="both"/>
        <w:rPr>
          <w:rFonts w:ascii="Arial" w:hAnsi="Arial" w:cs="Arial"/>
          <w:sz w:val="20"/>
          <w:szCs w:val="20"/>
        </w:rPr>
      </w:pPr>
    </w:p>
    <w:p w14:paraId="656ED6C1" w14:textId="77777777" w:rsidR="00212886" w:rsidRDefault="00212886" w:rsidP="00627AB3">
      <w:pPr>
        <w:autoSpaceDE w:val="0"/>
        <w:autoSpaceDN w:val="0"/>
        <w:adjustRightInd w:val="0"/>
        <w:jc w:val="both"/>
        <w:rPr>
          <w:rFonts w:ascii="Arial" w:hAnsi="Arial" w:cs="Arial"/>
          <w:sz w:val="20"/>
          <w:szCs w:val="20"/>
        </w:rPr>
      </w:pPr>
    </w:p>
    <w:p w14:paraId="68319782" w14:textId="77777777" w:rsidR="00D077B4" w:rsidRPr="001D2A5F" w:rsidRDefault="00D077B4" w:rsidP="00627AB3">
      <w:pPr>
        <w:pStyle w:val="MainHeading1"/>
        <w:jc w:val="both"/>
      </w:pPr>
      <w:r w:rsidRPr="001D2A5F">
        <w:t>PRODUCTS</w:t>
      </w:r>
    </w:p>
    <w:p w14:paraId="518E378F" w14:textId="77777777" w:rsidR="00B63424" w:rsidRDefault="00B63424" w:rsidP="00627AB3">
      <w:pPr>
        <w:autoSpaceDE w:val="0"/>
        <w:autoSpaceDN w:val="0"/>
        <w:adjustRightInd w:val="0"/>
        <w:jc w:val="both"/>
        <w:rPr>
          <w:rFonts w:ascii="Arial" w:hAnsi="Arial" w:cs="Arial"/>
          <w:b/>
          <w:bCs/>
          <w:sz w:val="20"/>
          <w:szCs w:val="20"/>
        </w:rPr>
      </w:pPr>
    </w:p>
    <w:p w14:paraId="1D25344A" w14:textId="77777777" w:rsidR="00212886" w:rsidRDefault="00212886" w:rsidP="00627AB3">
      <w:pPr>
        <w:autoSpaceDE w:val="0"/>
        <w:autoSpaceDN w:val="0"/>
        <w:adjustRightInd w:val="0"/>
        <w:jc w:val="both"/>
        <w:rPr>
          <w:rFonts w:ascii="Arial" w:hAnsi="Arial" w:cs="Arial"/>
          <w:b/>
          <w:bCs/>
          <w:sz w:val="20"/>
          <w:szCs w:val="20"/>
        </w:rPr>
      </w:pPr>
    </w:p>
    <w:p w14:paraId="3753C836" w14:textId="77777777" w:rsidR="00D077B4" w:rsidRPr="001D63D1" w:rsidRDefault="00D077B4" w:rsidP="00627AB3">
      <w:pPr>
        <w:pStyle w:val="SpecSubheading"/>
        <w:jc w:val="both"/>
      </w:pPr>
      <w:r>
        <w:t xml:space="preserve">2.01 ACCEPTABLE </w:t>
      </w:r>
      <w:r w:rsidRPr="00D077B4">
        <w:t>MANUFACTURER</w:t>
      </w:r>
    </w:p>
    <w:p w14:paraId="2434847A" w14:textId="77777777" w:rsidR="00B63424" w:rsidRDefault="00B63424" w:rsidP="00627AB3">
      <w:pPr>
        <w:autoSpaceDE w:val="0"/>
        <w:autoSpaceDN w:val="0"/>
        <w:adjustRightInd w:val="0"/>
        <w:jc w:val="both"/>
        <w:rPr>
          <w:rFonts w:ascii="Arial" w:hAnsi="Arial" w:cs="Arial"/>
          <w:sz w:val="20"/>
          <w:szCs w:val="20"/>
        </w:rPr>
      </w:pPr>
    </w:p>
    <w:p w14:paraId="0DCB1364" w14:textId="77777777" w:rsidR="00D077B4" w:rsidRPr="00D077B4" w:rsidRDefault="00D077B4" w:rsidP="00627AB3">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42B3995A" w14:textId="77777777" w:rsidR="00D077B4" w:rsidRPr="00D077B4" w:rsidRDefault="00D077B4" w:rsidP="00627AB3">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7F0EEA1B" w14:textId="77777777" w:rsidR="00D077B4" w:rsidRPr="00D077B4" w:rsidRDefault="00D077B4" w:rsidP="00627AB3">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7A381AE5" w14:textId="77777777" w:rsidR="00580EEC" w:rsidRPr="002B2AF9" w:rsidRDefault="00580EEC" w:rsidP="00627AB3">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556CC497" w14:textId="77777777" w:rsidR="00D077B4" w:rsidRPr="00D077B4" w:rsidRDefault="00580EEC" w:rsidP="00627AB3">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00D077B4" w:rsidRPr="00D077B4">
        <w:rPr>
          <w:rFonts w:ascii="Arial" w:hAnsi="Arial" w:cs="Arial"/>
          <w:sz w:val="20"/>
          <w:szCs w:val="20"/>
        </w:rPr>
        <w:t>800-366-1180 (Fax 847-215-0577)</w:t>
      </w:r>
    </w:p>
    <w:p w14:paraId="48BEC95E" w14:textId="77777777" w:rsidR="00D077B4" w:rsidRDefault="00000000" w:rsidP="00627AB3">
      <w:pPr>
        <w:autoSpaceDE w:val="0"/>
        <w:autoSpaceDN w:val="0"/>
        <w:adjustRightInd w:val="0"/>
        <w:ind w:firstLine="360"/>
        <w:jc w:val="both"/>
        <w:rPr>
          <w:rFonts w:ascii="Arial" w:hAnsi="Arial" w:cs="Arial"/>
          <w:sz w:val="20"/>
          <w:szCs w:val="20"/>
        </w:rPr>
      </w:pPr>
      <w:hyperlink r:id="rId8" w:history="1">
        <w:r w:rsidR="00716EBE" w:rsidRPr="0049440F">
          <w:rPr>
            <w:rStyle w:val="Hyperlink"/>
            <w:rFonts w:ascii="Arial" w:hAnsi="Arial" w:cs="Arial"/>
            <w:sz w:val="20"/>
            <w:szCs w:val="20"/>
          </w:rPr>
          <w:t>www.profileproducts.com</w:t>
        </w:r>
      </w:hyperlink>
    </w:p>
    <w:p w14:paraId="5A40064B" w14:textId="77777777" w:rsidR="00B63424" w:rsidRPr="001D63D1" w:rsidRDefault="006A7A24" w:rsidP="00EC0C10">
      <w:pPr>
        <w:pStyle w:val="SpecSubheading"/>
        <w:jc w:val="both"/>
      </w:pPr>
      <w:r>
        <w:br w:type="page"/>
      </w:r>
      <w:r w:rsidR="00D077B4" w:rsidRPr="00D077B4">
        <w:lastRenderedPageBreak/>
        <w:t>2.02 MATERIALS</w:t>
      </w:r>
    </w:p>
    <w:p w14:paraId="653E61B5" w14:textId="77777777" w:rsidR="00B63424" w:rsidRDefault="00B63424" w:rsidP="00627AB3">
      <w:pPr>
        <w:autoSpaceDE w:val="0"/>
        <w:autoSpaceDN w:val="0"/>
        <w:adjustRightInd w:val="0"/>
        <w:jc w:val="both"/>
        <w:rPr>
          <w:rFonts w:ascii="Arial" w:hAnsi="Arial" w:cs="Arial"/>
          <w:sz w:val="20"/>
          <w:szCs w:val="20"/>
        </w:rPr>
      </w:pPr>
    </w:p>
    <w:p w14:paraId="25373D43" w14:textId="77777777" w:rsidR="003A329B" w:rsidRDefault="00FB41B0" w:rsidP="00627AB3">
      <w:pPr>
        <w:numPr>
          <w:ilvl w:val="0"/>
          <w:numId w:val="13"/>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The </w:t>
      </w:r>
      <w:r w:rsidR="00716EBE">
        <w:rPr>
          <w:rFonts w:ascii="Arial" w:hAnsi="Arial" w:cs="Arial"/>
          <w:sz w:val="20"/>
          <w:szCs w:val="20"/>
        </w:rPr>
        <w:t>HP-FGM</w:t>
      </w:r>
      <w:r w:rsidR="00D077B4">
        <w:rPr>
          <w:rFonts w:ascii="Arial" w:hAnsi="Arial" w:cs="Arial"/>
          <w:sz w:val="20"/>
          <w:szCs w:val="20"/>
        </w:rPr>
        <w:t xml:space="preserve"> shall be </w:t>
      </w:r>
      <w:r w:rsidR="008460F0">
        <w:rPr>
          <w:rFonts w:ascii="Arial" w:hAnsi="Arial" w:cs="Arial"/>
          <w:sz w:val="20"/>
          <w:szCs w:val="20"/>
        </w:rPr>
        <w:t>Flexterra</w:t>
      </w:r>
      <w:r w:rsidR="00D077B4" w:rsidRPr="00D077B4">
        <w:rPr>
          <w:rFonts w:ascii="Arial" w:hAnsi="Arial" w:cs="Arial"/>
          <w:sz w:val="20"/>
          <w:szCs w:val="20"/>
        </w:rPr>
        <w:t xml:space="preserve"> </w:t>
      </w:r>
      <w:r w:rsidR="00716EBE">
        <w:rPr>
          <w:rFonts w:ascii="Arial" w:hAnsi="Arial" w:cs="Arial"/>
          <w:sz w:val="20"/>
          <w:szCs w:val="20"/>
        </w:rPr>
        <w:t>HP-</w:t>
      </w:r>
      <w:r w:rsidR="00104874">
        <w:rPr>
          <w:rFonts w:ascii="Arial" w:hAnsi="Arial" w:cs="Arial"/>
          <w:sz w:val="20"/>
          <w:szCs w:val="20"/>
        </w:rPr>
        <w:t>FGM</w:t>
      </w:r>
      <w:r w:rsidR="00D077B4" w:rsidRPr="00D077B4">
        <w:rPr>
          <w:rFonts w:ascii="Arial" w:hAnsi="Arial" w:cs="Arial"/>
          <w:sz w:val="20"/>
          <w:szCs w:val="20"/>
          <w:vertAlign w:val="superscript"/>
        </w:rPr>
        <w:t xml:space="preserve"> </w:t>
      </w:r>
      <w:r w:rsidR="00D077B4" w:rsidRPr="00D077B4">
        <w:rPr>
          <w:rFonts w:ascii="Arial" w:hAnsi="Arial" w:cs="Arial"/>
          <w:sz w:val="20"/>
          <w:szCs w:val="20"/>
        </w:rPr>
        <w:t>and conform to the</w:t>
      </w:r>
      <w:r w:rsidR="00D077B4">
        <w:rPr>
          <w:rFonts w:ascii="Arial" w:hAnsi="Arial" w:cs="Arial"/>
          <w:sz w:val="20"/>
          <w:szCs w:val="20"/>
        </w:rPr>
        <w:t xml:space="preserve"> </w:t>
      </w:r>
      <w:r w:rsidR="00D077B4" w:rsidRPr="00D077B4">
        <w:rPr>
          <w:rFonts w:ascii="Arial" w:hAnsi="Arial" w:cs="Arial"/>
          <w:sz w:val="20"/>
          <w:szCs w:val="20"/>
        </w:rPr>
        <w:t xml:space="preserve">following </w:t>
      </w:r>
      <w:r w:rsidR="003E259D">
        <w:rPr>
          <w:rFonts w:ascii="Arial" w:hAnsi="Arial" w:cs="Arial"/>
          <w:sz w:val="20"/>
          <w:szCs w:val="20"/>
        </w:rPr>
        <w:t xml:space="preserve">typical </w:t>
      </w:r>
      <w:r w:rsidR="00D077B4" w:rsidRPr="00D077B4">
        <w:rPr>
          <w:rFonts w:ascii="Arial" w:hAnsi="Arial" w:cs="Arial"/>
          <w:sz w:val="20"/>
          <w:szCs w:val="20"/>
        </w:rPr>
        <w:t>property values when</w:t>
      </w:r>
      <w:r w:rsidR="00982F82">
        <w:rPr>
          <w:rFonts w:ascii="Arial" w:hAnsi="Arial" w:cs="Arial"/>
          <w:sz w:val="20"/>
          <w:szCs w:val="20"/>
        </w:rPr>
        <w:t xml:space="preserve"> uniformly applie</w:t>
      </w:r>
      <w:r w:rsidR="00882EF2">
        <w:rPr>
          <w:rFonts w:ascii="Arial" w:hAnsi="Arial" w:cs="Arial"/>
          <w:sz w:val="20"/>
          <w:szCs w:val="20"/>
        </w:rPr>
        <w:t>d at a rate of 3</w:t>
      </w:r>
      <w:r w:rsidR="00225DA3">
        <w:rPr>
          <w:rFonts w:ascii="Arial" w:hAnsi="Arial" w:cs="Arial"/>
          <w:sz w:val="20"/>
          <w:szCs w:val="20"/>
        </w:rPr>
        <w:t>,</w:t>
      </w:r>
      <w:r w:rsidR="00882EF2">
        <w:rPr>
          <w:rFonts w:ascii="Arial" w:hAnsi="Arial" w:cs="Arial"/>
          <w:sz w:val="20"/>
          <w:szCs w:val="20"/>
        </w:rPr>
        <w:t xml:space="preserve">500 pounds per </w:t>
      </w:r>
      <w:r w:rsidR="00982F82">
        <w:rPr>
          <w:rFonts w:ascii="Arial" w:hAnsi="Arial" w:cs="Arial"/>
          <w:sz w:val="20"/>
          <w:szCs w:val="20"/>
        </w:rPr>
        <w:t>acre (3</w:t>
      </w:r>
      <w:r w:rsidR="00225DA3">
        <w:rPr>
          <w:rFonts w:ascii="Arial" w:hAnsi="Arial" w:cs="Arial"/>
          <w:sz w:val="20"/>
          <w:szCs w:val="20"/>
        </w:rPr>
        <w:t>,</w:t>
      </w:r>
      <w:r w:rsidR="00982F82">
        <w:rPr>
          <w:rFonts w:ascii="Arial" w:hAnsi="Arial" w:cs="Arial"/>
          <w:sz w:val="20"/>
          <w:szCs w:val="20"/>
        </w:rPr>
        <w:t>900 kilograms/hectare) under laboratory conditions.</w:t>
      </w:r>
    </w:p>
    <w:p w14:paraId="53360B61" w14:textId="77777777" w:rsidR="003A329B" w:rsidRDefault="003A329B" w:rsidP="003A329B">
      <w:pPr>
        <w:autoSpaceDE w:val="0"/>
        <w:autoSpaceDN w:val="0"/>
        <w:adjustRightInd w:val="0"/>
        <w:jc w:val="both"/>
        <w:rPr>
          <w:rFonts w:ascii="Arial" w:hAnsi="Arial" w:cs="Arial"/>
          <w:sz w:val="20"/>
          <w:szCs w:val="20"/>
        </w:rPr>
      </w:pPr>
    </w:p>
    <w:tbl>
      <w:tblPr>
        <w:tblW w:w="9900"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20"/>
        <w:gridCol w:w="2160"/>
        <w:gridCol w:w="2700"/>
        <w:gridCol w:w="2520"/>
      </w:tblGrid>
      <w:tr w:rsidR="003A329B" w14:paraId="71C1AAD5" w14:textId="77777777" w:rsidTr="001F7227">
        <w:tc>
          <w:tcPr>
            <w:tcW w:w="2520" w:type="dxa"/>
            <w:tcBorders>
              <w:top w:val="double" w:sz="4" w:space="0" w:color="auto"/>
              <w:bottom w:val="nil"/>
              <w:right w:val="double" w:sz="4" w:space="0" w:color="auto"/>
            </w:tcBorders>
            <w:shd w:val="pct12" w:color="auto" w:fill="FFFFFF"/>
            <w:vAlign w:val="center"/>
          </w:tcPr>
          <w:p w14:paraId="5B5F727C" w14:textId="77777777" w:rsidR="003A329B" w:rsidRPr="004B4C36" w:rsidRDefault="003A329B" w:rsidP="00BF3068">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77B7EE9D" w14:textId="77777777" w:rsidR="003A329B" w:rsidRPr="004B4C36" w:rsidRDefault="003A329B" w:rsidP="009E7018">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6649E8A1" w14:textId="77777777" w:rsidR="003A329B" w:rsidRPr="004B4C36" w:rsidRDefault="00976627" w:rsidP="00687EBD">
            <w:pPr>
              <w:jc w:val="center"/>
              <w:rPr>
                <w:rFonts w:ascii="Arial" w:hAnsi="Arial" w:cs="Arial"/>
                <w:b/>
                <w:sz w:val="18"/>
                <w:szCs w:val="18"/>
              </w:rPr>
            </w:pPr>
            <w:r>
              <w:rPr>
                <w:rFonts w:ascii="Arial" w:hAnsi="Arial" w:cs="Arial"/>
                <w:b/>
                <w:sz w:val="18"/>
                <w:szCs w:val="18"/>
              </w:rPr>
              <w:t xml:space="preserve">Tested </w:t>
            </w:r>
            <w:r w:rsidR="003A329B" w:rsidRPr="004B4C36">
              <w:rPr>
                <w:rFonts w:ascii="Arial" w:hAnsi="Arial" w:cs="Arial"/>
                <w:b/>
                <w:sz w:val="18"/>
                <w:szCs w:val="18"/>
              </w:rPr>
              <w:t>Value (English)</w:t>
            </w:r>
          </w:p>
        </w:tc>
        <w:tc>
          <w:tcPr>
            <w:tcW w:w="2520" w:type="dxa"/>
            <w:tcBorders>
              <w:top w:val="double" w:sz="4" w:space="0" w:color="auto"/>
              <w:left w:val="double" w:sz="4" w:space="0" w:color="auto"/>
              <w:bottom w:val="nil"/>
            </w:tcBorders>
            <w:shd w:val="pct12" w:color="auto" w:fill="FFFFFF"/>
            <w:vAlign w:val="center"/>
          </w:tcPr>
          <w:p w14:paraId="3C6E6266" w14:textId="77777777" w:rsidR="003A329B" w:rsidRPr="004B4C36" w:rsidRDefault="00976627">
            <w:pPr>
              <w:jc w:val="center"/>
              <w:rPr>
                <w:rFonts w:ascii="Arial" w:hAnsi="Arial" w:cs="Arial"/>
                <w:b/>
                <w:sz w:val="18"/>
                <w:szCs w:val="18"/>
              </w:rPr>
            </w:pPr>
            <w:r>
              <w:rPr>
                <w:rFonts w:ascii="Arial" w:hAnsi="Arial" w:cs="Arial"/>
                <w:b/>
                <w:sz w:val="18"/>
                <w:szCs w:val="18"/>
              </w:rPr>
              <w:t xml:space="preserve">Tested </w:t>
            </w:r>
            <w:r w:rsidR="003A329B" w:rsidRPr="004B4C36">
              <w:rPr>
                <w:rFonts w:ascii="Arial" w:hAnsi="Arial" w:cs="Arial"/>
                <w:b/>
                <w:sz w:val="18"/>
                <w:szCs w:val="18"/>
              </w:rPr>
              <w:t>Value (SI)</w:t>
            </w:r>
          </w:p>
        </w:tc>
      </w:tr>
      <w:tr w:rsidR="003A329B" w14:paraId="581D54C2" w14:textId="77777777" w:rsidTr="001F7227">
        <w:trPr>
          <w:trHeight w:hRule="exact" w:val="259"/>
        </w:trPr>
        <w:tc>
          <w:tcPr>
            <w:tcW w:w="2520" w:type="dxa"/>
            <w:tcBorders>
              <w:top w:val="double" w:sz="4" w:space="0" w:color="auto"/>
              <w:bottom w:val="nil"/>
              <w:right w:val="double" w:sz="4" w:space="0" w:color="auto"/>
            </w:tcBorders>
            <w:vAlign w:val="center"/>
          </w:tcPr>
          <w:p w14:paraId="2DC3AE08" w14:textId="77777777" w:rsidR="003A329B" w:rsidRPr="004B4C36" w:rsidRDefault="003A329B" w:rsidP="004B4C36">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46F83E1A" w14:textId="77777777" w:rsidR="003A329B" w:rsidRPr="004B4C36" w:rsidRDefault="003A329B" w:rsidP="009E7018">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3C733314" w14:textId="77777777" w:rsidR="003A329B" w:rsidRPr="004B4C36" w:rsidRDefault="003A329B" w:rsidP="00687EBD">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2A7B529F" w14:textId="77777777" w:rsidR="003A329B" w:rsidRPr="004B4C36" w:rsidRDefault="003A329B">
            <w:pPr>
              <w:jc w:val="center"/>
              <w:rPr>
                <w:rFonts w:ascii="Arial" w:hAnsi="Arial" w:cs="Arial"/>
                <w:sz w:val="18"/>
                <w:szCs w:val="18"/>
              </w:rPr>
            </w:pPr>
          </w:p>
        </w:tc>
      </w:tr>
      <w:tr w:rsidR="00103EF4" w14:paraId="07FC6A7B" w14:textId="77777777" w:rsidTr="001F7227">
        <w:trPr>
          <w:trHeight w:hRule="exact" w:val="259"/>
        </w:trPr>
        <w:tc>
          <w:tcPr>
            <w:tcW w:w="2520" w:type="dxa"/>
            <w:tcBorders>
              <w:top w:val="nil"/>
              <w:bottom w:val="nil"/>
              <w:right w:val="double" w:sz="4" w:space="0" w:color="auto"/>
            </w:tcBorders>
            <w:vAlign w:val="center"/>
          </w:tcPr>
          <w:p w14:paraId="29E008C6" w14:textId="0BF473FF" w:rsidR="00103EF4" w:rsidRPr="004B4C36" w:rsidRDefault="00103EF4" w:rsidP="004B4C36">
            <w:pPr>
              <w:rPr>
                <w:rFonts w:ascii="Arial" w:hAnsi="Arial" w:cs="Arial"/>
                <w:sz w:val="18"/>
                <w:szCs w:val="18"/>
              </w:rPr>
            </w:pPr>
            <w:r>
              <w:rPr>
                <w:rFonts w:ascii="Arial" w:hAnsi="Arial" w:cs="Arial"/>
                <w:sz w:val="18"/>
                <w:szCs w:val="18"/>
              </w:rPr>
              <w:t>Mass/Unit Area</w:t>
            </w:r>
          </w:p>
        </w:tc>
        <w:tc>
          <w:tcPr>
            <w:tcW w:w="2160" w:type="dxa"/>
            <w:tcBorders>
              <w:top w:val="nil"/>
              <w:left w:val="double" w:sz="4" w:space="0" w:color="auto"/>
              <w:bottom w:val="nil"/>
              <w:right w:val="double" w:sz="4" w:space="0" w:color="auto"/>
            </w:tcBorders>
            <w:vAlign w:val="center"/>
          </w:tcPr>
          <w:p w14:paraId="12BD6E85" w14:textId="796C367D" w:rsidR="00103EF4" w:rsidRPr="004B4C36" w:rsidRDefault="00103EF4" w:rsidP="009E7018">
            <w:pPr>
              <w:jc w:val="center"/>
              <w:rPr>
                <w:rFonts w:ascii="Arial" w:hAnsi="Arial" w:cs="Arial"/>
                <w:sz w:val="18"/>
                <w:szCs w:val="18"/>
              </w:rPr>
            </w:pPr>
            <w:r>
              <w:rPr>
                <w:rFonts w:ascii="Arial" w:hAnsi="Arial" w:cs="Arial"/>
                <w:sz w:val="18"/>
                <w:szCs w:val="18"/>
              </w:rPr>
              <w:t>ASTM D6566</w:t>
            </w:r>
          </w:p>
        </w:tc>
        <w:tc>
          <w:tcPr>
            <w:tcW w:w="2700" w:type="dxa"/>
            <w:tcBorders>
              <w:top w:val="nil"/>
              <w:left w:val="double" w:sz="4" w:space="0" w:color="auto"/>
              <w:bottom w:val="nil"/>
            </w:tcBorders>
            <w:vAlign w:val="center"/>
          </w:tcPr>
          <w:p w14:paraId="0845AEF3" w14:textId="039797B5" w:rsidR="00103EF4" w:rsidRPr="009908A3" w:rsidRDefault="00CA0031" w:rsidP="00687EBD">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11.6 oz/yd</w:t>
            </w:r>
            <w:r w:rsidRPr="00CA0031">
              <w:rPr>
                <w:rFonts w:ascii="Arial" w:hAnsi="Arial" w:cs="Arial"/>
                <w:sz w:val="18"/>
                <w:szCs w:val="18"/>
                <w:vertAlign w:val="superscript"/>
              </w:rPr>
              <w:t>2</w:t>
            </w:r>
          </w:p>
        </w:tc>
        <w:tc>
          <w:tcPr>
            <w:tcW w:w="2520" w:type="dxa"/>
            <w:tcBorders>
              <w:top w:val="nil"/>
              <w:left w:val="double" w:sz="4" w:space="0" w:color="auto"/>
              <w:bottom w:val="nil"/>
            </w:tcBorders>
            <w:vAlign w:val="center"/>
          </w:tcPr>
          <w:p w14:paraId="74555074" w14:textId="641B1A4C" w:rsidR="00103EF4" w:rsidRPr="009908A3" w:rsidRDefault="00CA0031">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390 g/m</w:t>
            </w:r>
            <w:r w:rsidRPr="00CA0031">
              <w:rPr>
                <w:rFonts w:ascii="Arial" w:hAnsi="Arial" w:cs="Arial"/>
                <w:sz w:val="18"/>
                <w:szCs w:val="18"/>
                <w:vertAlign w:val="superscript"/>
              </w:rPr>
              <w:t>2</w:t>
            </w:r>
          </w:p>
        </w:tc>
      </w:tr>
      <w:tr w:rsidR="003A329B" w14:paraId="61DE5371" w14:textId="77777777" w:rsidTr="001F7227">
        <w:trPr>
          <w:trHeight w:hRule="exact" w:val="259"/>
        </w:trPr>
        <w:tc>
          <w:tcPr>
            <w:tcW w:w="2520" w:type="dxa"/>
            <w:tcBorders>
              <w:top w:val="nil"/>
              <w:bottom w:val="nil"/>
              <w:right w:val="double" w:sz="4" w:space="0" w:color="auto"/>
            </w:tcBorders>
            <w:vAlign w:val="center"/>
          </w:tcPr>
          <w:p w14:paraId="0231CE77" w14:textId="77777777" w:rsidR="003A329B" w:rsidRPr="004B4C36" w:rsidRDefault="003A329B" w:rsidP="004B4C36">
            <w:pPr>
              <w:rPr>
                <w:rFonts w:ascii="Arial" w:hAnsi="Arial" w:cs="Arial"/>
                <w:sz w:val="18"/>
                <w:szCs w:val="18"/>
              </w:rPr>
            </w:pPr>
            <w:r w:rsidRPr="004B4C36">
              <w:rPr>
                <w:rFonts w:ascii="Arial" w:hAnsi="Arial" w:cs="Arial"/>
                <w:sz w:val="18"/>
                <w:szCs w:val="18"/>
              </w:rPr>
              <w:t>Thickness</w:t>
            </w:r>
          </w:p>
        </w:tc>
        <w:tc>
          <w:tcPr>
            <w:tcW w:w="2160" w:type="dxa"/>
            <w:tcBorders>
              <w:top w:val="nil"/>
              <w:left w:val="double" w:sz="4" w:space="0" w:color="auto"/>
              <w:bottom w:val="nil"/>
              <w:right w:val="double" w:sz="4" w:space="0" w:color="auto"/>
            </w:tcBorders>
            <w:vAlign w:val="center"/>
          </w:tcPr>
          <w:p w14:paraId="4BCA69CC" w14:textId="77777777" w:rsidR="003A329B" w:rsidRPr="004B4C36" w:rsidRDefault="003A329B" w:rsidP="009E7018">
            <w:pPr>
              <w:jc w:val="center"/>
              <w:rPr>
                <w:rFonts w:ascii="Arial" w:hAnsi="Arial" w:cs="Arial"/>
                <w:sz w:val="18"/>
                <w:szCs w:val="18"/>
              </w:rPr>
            </w:pPr>
            <w:r w:rsidRPr="004B4C36">
              <w:rPr>
                <w:rFonts w:ascii="Arial" w:hAnsi="Arial" w:cs="Arial"/>
                <w:sz w:val="18"/>
                <w:szCs w:val="18"/>
              </w:rPr>
              <w:t>ASTM D6525</w:t>
            </w:r>
            <w:r w:rsidR="00EA5E33" w:rsidRPr="004B4C36">
              <w:rPr>
                <w:rFonts w:ascii="Arial" w:hAnsi="Arial" w:cs="Arial"/>
                <w:sz w:val="18"/>
                <w:szCs w:val="18"/>
                <w:vertAlign w:val="superscript"/>
              </w:rPr>
              <w:t>1</w:t>
            </w:r>
          </w:p>
        </w:tc>
        <w:tc>
          <w:tcPr>
            <w:tcW w:w="2700" w:type="dxa"/>
            <w:tcBorders>
              <w:top w:val="nil"/>
              <w:left w:val="double" w:sz="4" w:space="0" w:color="auto"/>
              <w:bottom w:val="nil"/>
            </w:tcBorders>
            <w:vAlign w:val="center"/>
          </w:tcPr>
          <w:p w14:paraId="2F49844A" w14:textId="77777777" w:rsidR="003A329B" w:rsidRPr="004B4C36" w:rsidRDefault="00580EEC" w:rsidP="00687EBD">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716EBE">
              <w:rPr>
                <w:rFonts w:ascii="Arial" w:hAnsi="Arial" w:cs="Arial"/>
                <w:sz w:val="18"/>
                <w:szCs w:val="18"/>
              </w:rPr>
              <w:t>0.22</w:t>
            </w:r>
            <w:r w:rsidR="003A329B" w:rsidRPr="004B4C36">
              <w:rPr>
                <w:rFonts w:ascii="Arial" w:hAnsi="Arial" w:cs="Arial"/>
                <w:sz w:val="18"/>
                <w:szCs w:val="18"/>
              </w:rPr>
              <w:t xml:space="preserve"> inch</w:t>
            </w:r>
          </w:p>
        </w:tc>
        <w:tc>
          <w:tcPr>
            <w:tcW w:w="2520" w:type="dxa"/>
            <w:tcBorders>
              <w:top w:val="nil"/>
              <w:left w:val="double" w:sz="4" w:space="0" w:color="auto"/>
              <w:bottom w:val="nil"/>
            </w:tcBorders>
            <w:vAlign w:val="center"/>
          </w:tcPr>
          <w:p w14:paraId="3264D8CF" w14:textId="77777777" w:rsidR="003A329B" w:rsidRPr="004B4C36" w:rsidRDefault="00580EEC">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716EBE">
              <w:rPr>
                <w:rFonts w:ascii="Arial" w:hAnsi="Arial" w:cs="Arial"/>
                <w:sz w:val="18"/>
                <w:szCs w:val="18"/>
              </w:rPr>
              <w:t>5.6</w:t>
            </w:r>
            <w:r w:rsidR="00EA5E33" w:rsidRPr="004B4C36">
              <w:rPr>
                <w:rFonts w:ascii="Arial" w:hAnsi="Arial" w:cs="Arial"/>
                <w:sz w:val="18"/>
                <w:szCs w:val="18"/>
              </w:rPr>
              <w:t xml:space="preserve"> mm</w:t>
            </w:r>
          </w:p>
        </w:tc>
      </w:tr>
      <w:tr w:rsidR="003A329B" w14:paraId="5FBD55C0" w14:textId="77777777" w:rsidTr="001F7227">
        <w:trPr>
          <w:trHeight w:hRule="exact" w:val="259"/>
        </w:trPr>
        <w:tc>
          <w:tcPr>
            <w:tcW w:w="2520" w:type="dxa"/>
            <w:tcBorders>
              <w:top w:val="nil"/>
              <w:bottom w:val="nil"/>
              <w:right w:val="double" w:sz="4" w:space="0" w:color="auto"/>
            </w:tcBorders>
            <w:vAlign w:val="center"/>
          </w:tcPr>
          <w:p w14:paraId="2933F284" w14:textId="77777777" w:rsidR="003A329B" w:rsidRPr="004B4C36" w:rsidRDefault="003A329B" w:rsidP="004B4C36">
            <w:pPr>
              <w:rPr>
                <w:rFonts w:ascii="Arial" w:hAnsi="Arial" w:cs="Arial"/>
                <w:sz w:val="18"/>
                <w:szCs w:val="18"/>
              </w:rPr>
            </w:pPr>
            <w:r w:rsidRPr="004B4C36">
              <w:rPr>
                <w:rFonts w:ascii="Arial" w:hAnsi="Arial" w:cs="Arial"/>
                <w:sz w:val="18"/>
                <w:szCs w:val="18"/>
              </w:rPr>
              <w:t>Ground Cover</w:t>
            </w:r>
          </w:p>
        </w:tc>
        <w:tc>
          <w:tcPr>
            <w:tcW w:w="2160" w:type="dxa"/>
            <w:tcBorders>
              <w:top w:val="nil"/>
              <w:left w:val="double" w:sz="4" w:space="0" w:color="auto"/>
              <w:bottom w:val="nil"/>
              <w:right w:val="double" w:sz="4" w:space="0" w:color="auto"/>
            </w:tcBorders>
            <w:vAlign w:val="center"/>
          </w:tcPr>
          <w:p w14:paraId="48EB6AF9" w14:textId="77777777" w:rsidR="003A329B" w:rsidRPr="004B4C36" w:rsidRDefault="003A329B" w:rsidP="009E7018">
            <w:pPr>
              <w:jc w:val="center"/>
              <w:rPr>
                <w:rFonts w:ascii="Arial" w:hAnsi="Arial" w:cs="Arial"/>
                <w:sz w:val="18"/>
                <w:szCs w:val="18"/>
              </w:rPr>
            </w:pPr>
            <w:r w:rsidRPr="004B4C36">
              <w:rPr>
                <w:rFonts w:ascii="Arial" w:hAnsi="Arial" w:cs="Arial"/>
                <w:sz w:val="18"/>
                <w:szCs w:val="18"/>
              </w:rPr>
              <w:t>ASTM D6567</w:t>
            </w:r>
            <w:r w:rsidR="00EA5E33" w:rsidRPr="004B4C36">
              <w:rPr>
                <w:rFonts w:ascii="Arial" w:hAnsi="Arial" w:cs="Arial"/>
                <w:sz w:val="18"/>
                <w:szCs w:val="18"/>
                <w:vertAlign w:val="superscript"/>
              </w:rPr>
              <w:t>1</w:t>
            </w:r>
          </w:p>
        </w:tc>
        <w:tc>
          <w:tcPr>
            <w:tcW w:w="2700" w:type="dxa"/>
            <w:tcBorders>
              <w:top w:val="nil"/>
              <w:left w:val="double" w:sz="4" w:space="0" w:color="auto"/>
              <w:bottom w:val="nil"/>
            </w:tcBorders>
            <w:vAlign w:val="center"/>
          </w:tcPr>
          <w:p w14:paraId="0A73B511" w14:textId="77777777" w:rsidR="003A329B" w:rsidRPr="004B4C36" w:rsidRDefault="00580EEC" w:rsidP="00687EBD">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104874">
              <w:rPr>
                <w:rFonts w:ascii="Arial" w:hAnsi="Arial" w:cs="Arial"/>
                <w:sz w:val="18"/>
                <w:szCs w:val="18"/>
              </w:rPr>
              <w:t>99</w:t>
            </w:r>
            <w:r w:rsidR="003A329B" w:rsidRPr="004B4C36">
              <w:rPr>
                <w:rFonts w:ascii="Arial" w:hAnsi="Arial" w:cs="Arial"/>
                <w:sz w:val="18"/>
                <w:szCs w:val="18"/>
              </w:rPr>
              <w:t>%</w:t>
            </w:r>
          </w:p>
        </w:tc>
        <w:tc>
          <w:tcPr>
            <w:tcW w:w="2520" w:type="dxa"/>
            <w:tcBorders>
              <w:top w:val="nil"/>
              <w:left w:val="double" w:sz="4" w:space="0" w:color="auto"/>
              <w:bottom w:val="nil"/>
            </w:tcBorders>
            <w:vAlign w:val="center"/>
          </w:tcPr>
          <w:p w14:paraId="13F60227" w14:textId="77777777" w:rsidR="003A329B" w:rsidRPr="004B4C36" w:rsidRDefault="00580EEC">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104874">
              <w:rPr>
                <w:rFonts w:ascii="Arial" w:hAnsi="Arial" w:cs="Arial"/>
                <w:sz w:val="18"/>
                <w:szCs w:val="18"/>
              </w:rPr>
              <w:t>99</w:t>
            </w:r>
            <w:r w:rsidR="003A329B" w:rsidRPr="004B4C36">
              <w:rPr>
                <w:rFonts w:ascii="Arial" w:hAnsi="Arial" w:cs="Arial"/>
                <w:sz w:val="18"/>
                <w:szCs w:val="18"/>
              </w:rPr>
              <w:t>%</w:t>
            </w:r>
          </w:p>
        </w:tc>
      </w:tr>
      <w:tr w:rsidR="003A329B" w14:paraId="07C2CBCC" w14:textId="77777777" w:rsidTr="001F7227">
        <w:trPr>
          <w:trHeight w:hRule="exact" w:val="259"/>
        </w:trPr>
        <w:tc>
          <w:tcPr>
            <w:tcW w:w="2520" w:type="dxa"/>
            <w:tcBorders>
              <w:top w:val="nil"/>
              <w:bottom w:val="nil"/>
              <w:right w:val="double" w:sz="4" w:space="0" w:color="auto"/>
            </w:tcBorders>
            <w:vAlign w:val="center"/>
          </w:tcPr>
          <w:p w14:paraId="7D8FA0CE" w14:textId="77777777" w:rsidR="003A329B" w:rsidRPr="004B4C36" w:rsidRDefault="003A329B" w:rsidP="004B4C36">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0A18FAEC" w14:textId="77777777" w:rsidR="003A329B" w:rsidRPr="004B4C36" w:rsidRDefault="003A329B" w:rsidP="009E7018">
            <w:pPr>
              <w:jc w:val="center"/>
              <w:rPr>
                <w:rFonts w:ascii="Arial" w:hAnsi="Arial" w:cs="Arial"/>
                <w:sz w:val="18"/>
                <w:szCs w:val="18"/>
              </w:rPr>
            </w:pPr>
            <w:r w:rsidRPr="004B4C36">
              <w:rPr>
                <w:rFonts w:ascii="Arial" w:hAnsi="Arial" w:cs="Arial"/>
                <w:sz w:val="18"/>
                <w:szCs w:val="18"/>
              </w:rPr>
              <w:t>ASTM D7367</w:t>
            </w:r>
          </w:p>
        </w:tc>
        <w:tc>
          <w:tcPr>
            <w:tcW w:w="2700" w:type="dxa"/>
            <w:tcBorders>
              <w:top w:val="nil"/>
              <w:left w:val="double" w:sz="4" w:space="0" w:color="auto"/>
              <w:bottom w:val="nil"/>
            </w:tcBorders>
            <w:vAlign w:val="center"/>
          </w:tcPr>
          <w:p w14:paraId="7B5EDB6A" w14:textId="77777777" w:rsidR="003A329B" w:rsidRPr="004B4C36" w:rsidRDefault="00580EEC" w:rsidP="00687EBD">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8D6692">
              <w:rPr>
                <w:rFonts w:ascii="Arial" w:hAnsi="Arial" w:cs="Arial"/>
                <w:sz w:val="18"/>
                <w:szCs w:val="18"/>
              </w:rPr>
              <w:t>1</w:t>
            </w:r>
            <w:r w:rsidRPr="009908A3">
              <w:rPr>
                <w:rFonts w:ascii="Arial" w:hAnsi="Arial" w:cs="Arial"/>
                <w:sz w:val="18"/>
                <w:szCs w:val="18"/>
              </w:rPr>
              <w:t>,</w:t>
            </w:r>
            <w:r w:rsidR="009346BE">
              <w:rPr>
                <w:rFonts w:ascii="Arial" w:hAnsi="Arial" w:cs="Arial"/>
                <w:sz w:val="18"/>
                <w:szCs w:val="18"/>
              </w:rPr>
              <w:t>7</w:t>
            </w:r>
            <w:r w:rsidR="008D6692" w:rsidRPr="004B4C36">
              <w:rPr>
                <w:rFonts w:ascii="Arial" w:hAnsi="Arial" w:cs="Arial"/>
                <w:sz w:val="18"/>
                <w:szCs w:val="18"/>
              </w:rPr>
              <w:t>00</w:t>
            </w:r>
            <w:r w:rsidR="003A329B" w:rsidRPr="004B4C36">
              <w:rPr>
                <w:rFonts w:ascii="Arial" w:hAnsi="Arial" w:cs="Arial"/>
                <w:sz w:val="18"/>
                <w:szCs w:val="18"/>
              </w:rPr>
              <w:t>%</w:t>
            </w:r>
          </w:p>
        </w:tc>
        <w:tc>
          <w:tcPr>
            <w:tcW w:w="2520" w:type="dxa"/>
            <w:tcBorders>
              <w:top w:val="nil"/>
              <w:left w:val="double" w:sz="4" w:space="0" w:color="auto"/>
              <w:bottom w:val="nil"/>
            </w:tcBorders>
            <w:vAlign w:val="center"/>
          </w:tcPr>
          <w:p w14:paraId="01146DBE" w14:textId="77777777" w:rsidR="003A329B" w:rsidRPr="004B4C36" w:rsidRDefault="00580EEC">
            <w:pPr>
              <w:jc w:val="center"/>
              <w:rPr>
                <w:rFonts w:ascii="Arial" w:hAnsi="Arial" w:cs="Arial"/>
                <w:sz w:val="18"/>
                <w:szCs w:val="18"/>
              </w:rPr>
            </w:pPr>
            <w:r w:rsidRPr="009908A3">
              <w:rPr>
                <w:rFonts w:ascii="Arial" w:hAnsi="Arial" w:cs="Arial"/>
                <w:sz w:val="18"/>
                <w:szCs w:val="18"/>
              </w:rPr>
              <w:t>≥</w:t>
            </w:r>
            <w:r w:rsidR="0045039C">
              <w:rPr>
                <w:rFonts w:ascii="Arial" w:hAnsi="Arial" w:cs="Arial"/>
                <w:sz w:val="18"/>
                <w:szCs w:val="18"/>
              </w:rPr>
              <w:t xml:space="preserve"> </w:t>
            </w:r>
            <w:r w:rsidR="003A329B" w:rsidRPr="004B4C36">
              <w:rPr>
                <w:rFonts w:ascii="Arial" w:hAnsi="Arial" w:cs="Arial"/>
                <w:sz w:val="18"/>
                <w:szCs w:val="18"/>
              </w:rPr>
              <w:t>1</w:t>
            </w:r>
            <w:r w:rsidRPr="009908A3">
              <w:rPr>
                <w:rFonts w:ascii="Arial" w:hAnsi="Arial" w:cs="Arial"/>
                <w:sz w:val="18"/>
                <w:szCs w:val="18"/>
              </w:rPr>
              <w:t>,</w:t>
            </w:r>
            <w:r w:rsidR="009346BE">
              <w:rPr>
                <w:rFonts w:ascii="Arial" w:hAnsi="Arial" w:cs="Arial"/>
                <w:sz w:val="18"/>
                <w:szCs w:val="18"/>
              </w:rPr>
              <w:t>7</w:t>
            </w:r>
            <w:r w:rsidR="003A329B" w:rsidRPr="004B4C36">
              <w:rPr>
                <w:rFonts w:ascii="Arial" w:hAnsi="Arial" w:cs="Arial"/>
                <w:sz w:val="18"/>
                <w:szCs w:val="18"/>
              </w:rPr>
              <w:t>00%</w:t>
            </w:r>
          </w:p>
        </w:tc>
      </w:tr>
      <w:tr w:rsidR="003A329B" w14:paraId="05AA0CB8" w14:textId="77777777" w:rsidTr="001F7227">
        <w:trPr>
          <w:trHeight w:hRule="exact" w:val="259"/>
        </w:trPr>
        <w:tc>
          <w:tcPr>
            <w:tcW w:w="2520" w:type="dxa"/>
            <w:tcBorders>
              <w:top w:val="nil"/>
              <w:bottom w:val="nil"/>
              <w:right w:val="double" w:sz="4" w:space="0" w:color="auto"/>
            </w:tcBorders>
            <w:vAlign w:val="center"/>
          </w:tcPr>
          <w:p w14:paraId="5711064F" w14:textId="77777777" w:rsidR="003A329B" w:rsidRPr="004B4C36" w:rsidRDefault="00716EBE" w:rsidP="004B4C36">
            <w:pPr>
              <w:rPr>
                <w:rFonts w:ascii="Arial" w:hAnsi="Arial" w:cs="Arial"/>
                <w:sz w:val="18"/>
                <w:szCs w:val="18"/>
              </w:rPr>
            </w:pPr>
            <w:r>
              <w:rPr>
                <w:rFonts w:ascii="Arial" w:hAnsi="Arial" w:cs="Arial"/>
                <w:sz w:val="18"/>
                <w:szCs w:val="18"/>
              </w:rPr>
              <w:t xml:space="preserve">Material </w:t>
            </w:r>
            <w:r w:rsidR="003A329B"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432BE8B1" w14:textId="77777777" w:rsidR="003A329B" w:rsidRPr="004B4C36" w:rsidRDefault="003A329B" w:rsidP="009E7018">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068AA453" w14:textId="77777777" w:rsidR="003A329B" w:rsidRPr="004B4C36" w:rsidRDefault="003A329B" w:rsidP="00687EBD">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0FCEA559" w14:textId="77777777" w:rsidR="003A329B" w:rsidRPr="004B4C36" w:rsidRDefault="003A329B">
            <w:pPr>
              <w:jc w:val="center"/>
              <w:rPr>
                <w:rFonts w:ascii="Arial" w:hAnsi="Arial" w:cs="Arial"/>
                <w:sz w:val="18"/>
                <w:szCs w:val="18"/>
              </w:rPr>
            </w:pPr>
            <w:r w:rsidRPr="004B4C36">
              <w:rPr>
                <w:rFonts w:ascii="Arial" w:hAnsi="Arial" w:cs="Arial"/>
                <w:sz w:val="18"/>
                <w:szCs w:val="18"/>
              </w:rPr>
              <w:t>Green</w:t>
            </w:r>
          </w:p>
        </w:tc>
      </w:tr>
      <w:tr w:rsidR="003A329B" w14:paraId="0F13A149" w14:textId="77777777" w:rsidTr="001F7227">
        <w:trPr>
          <w:trHeight w:hRule="exact" w:val="259"/>
        </w:trPr>
        <w:tc>
          <w:tcPr>
            <w:tcW w:w="2520" w:type="dxa"/>
            <w:tcBorders>
              <w:top w:val="nil"/>
              <w:bottom w:val="nil"/>
              <w:right w:val="double" w:sz="4" w:space="0" w:color="auto"/>
            </w:tcBorders>
            <w:vAlign w:val="center"/>
          </w:tcPr>
          <w:p w14:paraId="67B6A9F6" w14:textId="77777777" w:rsidR="003A329B" w:rsidRPr="004B4C36" w:rsidRDefault="003A329B" w:rsidP="004B4C36">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65A32845" w14:textId="77777777" w:rsidR="003A329B" w:rsidRPr="004B4C36" w:rsidRDefault="003A329B" w:rsidP="009E7018">
            <w:pPr>
              <w:jc w:val="center"/>
              <w:rPr>
                <w:rFonts w:ascii="Arial" w:hAnsi="Arial" w:cs="Arial"/>
                <w:sz w:val="18"/>
                <w:szCs w:val="18"/>
              </w:rPr>
            </w:pPr>
          </w:p>
        </w:tc>
        <w:tc>
          <w:tcPr>
            <w:tcW w:w="2700" w:type="dxa"/>
            <w:tcBorders>
              <w:top w:val="nil"/>
              <w:left w:val="double" w:sz="4" w:space="0" w:color="auto"/>
              <w:bottom w:val="nil"/>
            </w:tcBorders>
            <w:vAlign w:val="center"/>
          </w:tcPr>
          <w:p w14:paraId="3F4CBA1B" w14:textId="77777777" w:rsidR="003A329B" w:rsidRPr="004B4C36" w:rsidRDefault="003A329B" w:rsidP="00687EBD">
            <w:pPr>
              <w:jc w:val="center"/>
              <w:rPr>
                <w:rFonts w:ascii="Arial" w:hAnsi="Arial" w:cs="Arial"/>
                <w:sz w:val="18"/>
                <w:szCs w:val="18"/>
              </w:rPr>
            </w:pPr>
          </w:p>
        </w:tc>
        <w:tc>
          <w:tcPr>
            <w:tcW w:w="2520" w:type="dxa"/>
            <w:tcBorders>
              <w:top w:val="nil"/>
              <w:left w:val="double" w:sz="4" w:space="0" w:color="auto"/>
              <w:bottom w:val="nil"/>
            </w:tcBorders>
            <w:vAlign w:val="center"/>
          </w:tcPr>
          <w:p w14:paraId="7D8C6BE1" w14:textId="77777777" w:rsidR="003A329B" w:rsidRPr="004B4C36" w:rsidRDefault="003A329B">
            <w:pPr>
              <w:jc w:val="center"/>
              <w:rPr>
                <w:rFonts w:ascii="Arial" w:hAnsi="Arial" w:cs="Arial"/>
                <w:sz w:val="18"/>
                <w:szCs w:val="18"/>
              </w:rPr>
            </w:pPr>
          </w:p>
        </w:tc>
      </w:tr>
      <w:tr w:rsidR="003A329B" w14:paraId="0BE69694" w14:textId="77777777" w:rsidTr="001F7227">
        <w:trPr>
          <w:trHeight w:hRule="exact" w:val="259"/>
        </w:trPr>
        <w:tc>
          <w:tcPr>
            <w:tcW w:w="2520" w:type="dxa"/>
            <w:tcBorders>
              <w:top w:val="nil"/>
              <w:bottom w:val="nil"/>
              <w:right w:val="double" w:sz="4" w:space="0" w:color="auto"/>
            </w:tcBorders>
            <w:vAlign w:val="center"/>
          </w:tcPr>
          <w:p w14:paraId="7F1F1B72" w14:textId="77777777" w:rsidR="003A329B" w:rsidRPr="004B4C36" w:rsidRDefault="003A329B" w:rsidP="004B4C36">
            <w:pPr>
              <w:rPr>
                <w:rFonts w:ascii="Arial" w:hAnsi="Arial" w:cs="Arial"/>
                <w:sz w:val="18"/>
                <w:szCs w:val="18"/>
              </w:rPr>
            </w:pPr>
            <w:r w:rsidRPr="004B4C36">
              <w:rPr>
                <w:rFonts w:ascii="Arial" w:hAnsi="Arial" w:cs="Arial"/>
                <w:sz w:val="18"/>
                <w:szCs w:val="18"/>
              </w:rPr>
              <w:t>Cover Factor</w:t>
            </w:r>
            <w:r w:rsidR="00AE50E8">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676CF1E0" w14:textId="7CDD36E5" w:rsidR="003A329B" w:rsidRPr="004B4C36" w:rsidRDefault="00CA0031" w:rsidP="009E7018">
            <w:pPr>
              <w:jc w:val="center"/>
              <w:rPr>
                <w:rFonts w:ascii="Arial" w:hAnsi="Arial" w:cs="Arial"/>
                <w:sz w:val="18"/>
                <w:szCs w:val="18"/>
              </w:rPr>
            </w:pPr>
            <w:r>
              <w:rPr>
                <w:rFonts w:ascii="Arial" w:hAnsi="Arial" w:cs="Arial"/>
                <w:sz w:val="18"/>
                <w:szCs w:val="18"/>
              </w:rPr>
              <w:t>ASTM D8298-Type 1</w:t>
            </w:r>
          </w:p>
        </w:tc>
        <w:tc>
          <w:tcPr>
            <w:tcW w:w="2700" w:type="dxa"/>
            <w:tcBorders>
              <w:top w:val="nil"/>
              <w:left w:val="double" w:sz="4" w:space="0" w:color="auto"/>
              <w:bottom w:val="nil"/>
            </w:tcBorders>
            <w:vAlign w:val="center"/>
          </w:tcPr>
          <w:p w14:paraId="59881C2E" w14:textId="77777777" w:rsidR="003A329B" w:rsidRPr="004B4C36" w:rsidRDefault="00580EEC" w:rsidP="00687EBD">
            <w:pPr>
              <w:jc w:val="center"/>
              <w:rPr>
                <w:rFonts w:ascii="Arial" w:hAnsi="Arial" w:cs="Arial"/>
                <w:sz w:val="18"/>
                <w:szCs w:val="18"/>
              </w:rPr>
            </w:pPr>
            <w:r w:rsidRPr="009908A3">
              <w:rPr>
                <w:rFonts w:ascii="Arial" w:hAnsi="Arial" w:cs="Arial"/>
                <w:sz w:val="18"/>
                <w:szCs w:val="18"/>
              </w:rPr>
              <w:t>≤</w:t>
            </w:r>
            <w:r w:rsidR="00C7094A">
              <w:rPr>
                <w:rFonts w:ascii="Arial" w:hAnsi="Arial" w:cs="Arial"/>
                <w:sz w:val="18"/>
                <w:szCs w:val="18"/>
              </w:rPr>
              <w:t xml:space="preserve"> </w:t>
            </w:r>
            <w:r w:rsidR="003A329B" w:rsidRPr="004B4C36">
              <w:rPr>
                <w:rFonts w:ascii="Arial" w:hAnsi="Arial" w:cs="Arial"/>
                <w:sz w:val="18"/>
                <w:szCs w:val="18"/>
              </w:rPr>
              <w:t>0</w:t>
            </w:r>
            <w:r w:rsidR="00C7094A">
              <w:rPr>
                <w:rFonts w:ascii="Arial" w:hAnsi="Arial" w:cs="Arial"/>
                <w:sz w:val="18"/>
                <w:szCs w:val="18"/>
              </w:rPr>
              <w:t>.01</w:t>
            </w:r>
          </w:p>
        </w:tc>
        <w:tc>
          <w:tcPr>
            <w:tcW w:w="2520" w:type="dxa"/>
            <w:tcBorders>
              <w:top w:val="nil"/>
              <w:left w:val="double" w:sz="4" w:space="0" w:color="auto"/>
              <w:bottom w:val="nil"/>
            </w:tcBorders>
            <w:vAlign w:val="center"/>
          </w:tcPr>
          <w:p w14:paraId="55ADE993" w14:textId="77777777" w:rsidR="003A329B" w:rsidRPr="004B4C36" w:rsidRDefault="00580EEC">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w:t>
            </w:r>
            <w:r w:rsidR="00C7094A">
              <w:rPr>
                <w:rFonts w:ascii="Arial" w:hAnsi="Arial" w:cs="Arial"/>
                <w:sz w:val="18"/>
                <w:szCs w:val="18"/>
              </w:rPr>
              <w:t>0.01</w:t>
            </w:r>
          </w:p>
        </w:tc>
      </w:tr>
      <w:tr w:rsidR="003A329B" w14:paraId="4F94BE02" w14:textId="77777777" w:rsidTr="001F7227">
        <w:trPr>
          <w:trHeight w:hRule="exact" w:val="259"/>
        </w:trPr>
        <w:tc>
          <w:tcPr>
            <w:tcW w:w="2520" w:type="dxa"/>
            <w:tcBorders>
              <w:top w:val="nil"/>
              <w:bottom w:val="nil"/>
              <w:right w:val="double" w:sz="4" w:space="0" w:color="auto"/>
            </w:tcBorders>
            <w:vAlign w:val="center"/>
          </w:tcPr>
          <w:p w14:paraId="282B6E01" w14:textId="77777777" w:rsidR="003A329B" w:rsidRPr="004B4C36" w:rsidRDefault="003A329B" w:rsidP="004B4C36">
            <w:pPr>
              <w:rPr>
                <w:rFonts w:ascii="Arial" w:hAnsi="Arial" w:cs="Arial"/>
                <w:sz w:val="18"/>
                <w:szCs w:val="18"/>
              </w:rPr>
            </w:pPr>
            <w:r w:rsidRPr="004B4C36">
              <w:rPr>
                <w:rFonts w:ascii="Arial" w:hAnsi="Arial" w:cs="Arial"/>
                <w:sz w:val="18"/>
                <w:szCs w:val="18"/>
              </w:rPr>
              <w:t>% Effectiveness</w:t>
            </w:r>
            <w:r w:rsidR="00AE50E8">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2527E5B8" w14:textId="313E799E" w:rsidR="003A329B" w:rsidRPr="004B4C36" w:rsidRDefault="00CA0031" w:rsidP="009E7018">
            <w:pPr>
              <w:jc w:val="center"/>
              <w:rPr>
                <w:rFonts w:ascii="Arial" w:hAnsi="Arial" w:cs="Arial"/>
                <w:sz w:val="18"/>
                <w:szCs w:val="18"/>
              </w:rPr>
            </w:pPr>
            <w:r>
              <w:rPr>
                <w:rFonts w:ascii="Arial" w:hAnsi="Arial" w:cs="Arial"/>
                <w:sz w:val="18"/>
                <w:szCs w:val="18"/>
              </w:rPr>
              <w:t>ASTM D8298-Type 1</w:t>
            </w:r>
          </w:p>
        </w:tc>
        <w:tc>
          <w:tcPr>
            <w:tcW w:w="2700" w:type="dxa"/>
            <w:tcBorders>
              <w:top w:val="nil"/>
              <w:left w:val="double" w:sz="4" w:space="0" w:color="auto"/>
              <w:bottom w:val="nil"/>
            </w:tcBorders>
            <w:vAlign w:val="center"/>
          </w:tcPr>
          <w:p w14:paraId="06A49705" w14:textId="77777777" w:rsidR="003A329B" w:rsidRPr="004B4C36" w:rsidRDefault="00580EEC" w:rsidP="00687EBD">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w:t>
            </w:r>
            <w:r w:rsidR="009E5243">
              <w:rPr>
                <w:rFonts w:ascii="Arial" w:hAnsi="Arial" w:cs="Arial"/>
                <w:sz w:val="18"/>
                <w:szCs w:val="18"/>
              </w:rPr>
              <w:t>99</w:t>
            </w:r>
            <w:r w:rsidR="003A329B" w:rsidRPr="004B4C36">
              <w:rPr>
                <w:rFonts w:ascii="Arial" w:hAnsi="Arial" w:cs="Arial"/>
                <w:sz w:val="18"/>
                <w:szCs w:val="18"/>
              </w:rPr>
              <w:t>%</w:t>
            </w:r>
          </w:p>
        </w:tc>
        <w:tc>
          <w:tcPr>
            <w:tcW w:w="2520" w:type="dxa"/>
            <w:tcBorders>
              <w:top w:val="nil"/>
              <w:left w:val="double" w:sz="4" w:space="0" w:color="auto"/>
              <w:bottom w:val="nil"/>
            </w:tcBorders>
            <w:vAlign w:val="center"/>
          </w:tcPr>
          <w:p w14:paraId="73423FC1" w14:textId="77777777" w:rsidR="003A329B" w:rsidRPr="004B4C36" w:rsidRDefault="00580EEC">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w:t>
            </w:r>
            <w:r w:rsidR="009E5243">
              <w:rPr>
                <w:rFonts w:ascii="Arial" w:hAnsi="Arial" w:cs="Arial"/>
                <w:sz w:val="18"/>
                <w:szCs w:val="18"/>
              </w:rPr>
              <w:t>99</w:t>
            </w:r>
            <w:r w:rsidR="003A329B" w:rsidRPr="004B4C36">
              <w:rPr>
                <w:rFonts w:ascii="Arial" w:hAnsi="Arial" w:cs="Arial"/>
                <w:sz w:val="18"/>
                <w:szCs w:val="18"/>
              </w:rPr>
              <w:t>%</w:t>
            </w:r>
          </w:p>
        </w:tc>
      </w:tr>
      <w:tr w:rsidR="00CA0031" w14:paraId="7829DF79" w14:textId="77777777" w:rsidTr="001F7227">
        <w:trPr>
          <w:trHeight w:hRule="exact" w:val="259"/>
        </w:trPr>
        <w:tc>
          <w:tcPr>
            <w:tcW w:w="2520" w:type="dxa"/>
            <w:tcBorders>
              <w:top w:val="nil"/>
              <w:bottom w:val="nil"/>
              <w:right w:val="double" w:sz="4" w:space="0" w:color="auto"/>
            </w:tcBorders>
            <w:vAlign w:val="center"/>
          </w:tcPr>
          <w:p w14:paraId="184A25FA" w14:textId="71654F12" w:rsidR="00CA0031" w:rsidRPr="004B4C36" w:rsidRDefault="00CA0031" w:rsidP="004B4C36">
            <w:pPr>
              <w:rPr>
                <w:rFonts w:ascii="Arial" w:hAnsi="Arial" w:cs="Arial"/>
                <w:sz w:val="18"/>
                <w:szCs w:val="18"/>
              </w:rPr>
            </w:pPr>
            <w:r w:rsidRPr="004B4C36">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6F9F93BA" w14:textId="532D31D8" w:rsidR="00CA0031" w:rsidRPr="004B4C36" w:rsidRDefault="00CA0031" w:rsidP="009E7018">
            <w:pPr>
              <w:jc w:val="center"/>
              <w:rPr>
                <w:rFonts w:ascii="Arial" w:hAnsi="Arial" w:cs="Arial"/>
                <w:sz w:val="18"/>
                <w:szCs w:val="18"/>
              </w:rPr>
            </w:pPr>
            <w:r w:rsidRPr="004B4C36">
              <w:rPr>
                <w:rFonts w:ascii="Arial" w:hAnsi="Arial" w:cs="Arial"/>
                <w:sz w:val="18"/>
                <w:szCs w:val="18"/>
              </w:rPr>
              <w:t>ASTM D7322</w:t>
            </w:r>
          </w:p>
        </w:tc>
        <w:tc>
          <w:tcPr>
            <w:tcW w:w="2700" w:type="dxa"/>
            <w:tcBorders>
              <w:top w:val="nil"/>
              <w:left w:val="double" w:sz="4" w:space="0" w:color="auto"/>
              <w:bottom w:val="nil"/>
            </w:tcBorders>
            <w:vAlign w:val="center"/>
          </w:tcPr>
          <w:p w14:paraId="57F33158" w14:textId="05754666" w:rsidR="00CA0031" w:rsidRPr="004B4C36" w:rsidRDefault="00CA0031" w:rsidP="00687EBD">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800</w:t>
            </w:r>
            <w:r w:rsidRPr="004B4C36">
              <w:rPr>
                <w:rFonts w:ascii="Arial" w:hAnsi="Arial" w:cs="Arial"/>
                <w:sz w:val="18"/>
                <w:szCs w:val="18"/>
              </w:rPr>
              <w:t>%</w:t>
            </w:r>
          </w:p>
        </w:tc>
        <w:tc>
          <w:tcPr>
            <w:tcW w:w="2520" w:type="dxa"/>
            <w:tcBorders>
              <w:top w:val="nil"/>
              <w:left w:val="double" w:sz="4" w:space="0" w:color="auto"/>
              <w:bottom w:val="nil"/>
            </w:tcBorders>
            <w:vAlign w:val="center"/>
          </w:tcPr>
          <w:p w14:paraId="27B8D0AA" w14:textId="7F1A5EC3" w:rsidR="00CA0031" w:rsidRPr="004B4C36" w:rsidRDefault="00CA0031">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800</w:t>
            </w:r>
            <w:r w:rsidRPr="004B4C36">
              <w:rPr>
                <w:rFonts w:ascii="Arial" w:hAnsi="Arial" w:cs="Arial"/>
                <w:sz w:val="18"/>
                <w:szCs w:val="18"/>
              </w:rPr>
              <w:t>%</w:t>
            </w:r>
          </w:p>
        </w:tc>
      </w:tr>
      <w:tr w:rsidR="00CA0031" w14:paraId="4DE0600A" w14:textId="77777777" w:rsidTr="001F7227">
        <w:trPr>
          <w:trHeight w:hRule="exact" w:val="259"/>
        </w:trPr>
        <w:tc>
          <w:tcPr>
            <w:tcW w:w="2520" w:type="dxa"/>
            <w:tcBorders>
              <w:top w:val="nil"/>
              <w:bottom w:val="nil"/>
              <w:right w:val="double" w:sz="4" w:space="0" w:color="auto"/>
            </w:tcBorders>
            <w:vAlign w:val="center"/>
          </w:tcPr>
          <w:p w14:paraId="796F1D5D" w14:textId="2D6882B1" w:rsidR="00CA0031" w:rsidRPr="004B4C36" w:rsidRDefault="00CA0031" w:rsidP="004B4C36">
            <w:pPr>
              <w:rPr>
                <w:rFonts w:ascii="Arial" w:hAnsi="Arial" w:cs="Arial"/>
                <w:sz w:val="18"/>
                <w:szCs w:val="18"/>
              </w:rPr>
            </w:pPr>
            <w:r w:rsidRPr="004B4C36">
              <w:rPr>
                <w:rFonts w:ascii="Arial" w:hAnsi="Arial" w:cs="Arial"/>
                <w:sz w:val="18"/>
                <w:szCs w:val="18"/>
              </w:rPr>
              <w:t>Functional Longevity</w:t>
            </w:r>
            <w:r w:rsidRPr="00CA0031">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36C67518" w14:textId="386454B0" w:rsidR="00CA0031" w:rsidRPr="004B4C36" w:rsidRDefault="00CA0031" w:rsidP="009E7018">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7686DA61" w14:textId="4F84EEA5" w:rsidR="00CA0031" w:rsidRPr="004B4C36" w:rsidRDefault="00CA0031" w:rsidP="00687EBD">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18</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2E74B213" w14:textId="32F135B9" w:rsidR="00CA0031" w:rsidRPr="004B4C36" w:rsidRDefault="00CA0031">
            <w:pPr>
              <w:jc w:val="center"/>
              <w:rPr>
                <w:rFonts w:ascii="Arial" w:hAnsi="Arial" w:cs="Arial"/>
                <w:sz w:val="18"/>
                <w:szCs w:val="18"/>
              </w:rPr>
            </w:pPr>
            <w:r w:rsidRPr="009908A3">
              <w:rPr>
                <w:rFonts w:ascii="Arial" w:hAnsi="Arial" w:cs="Arial"/>
                <w:sz w:val="18"/>
                <w:szCs w:val="18"/>
              </w:rPr>
              <w:t>≤</w:t>
            </w:r>
            <w:r w:rsidRPr="004B4C36">
              <w:rPr>
                <w:rFonts w:ascii="Arial" w:hAnsi="Arial" w:cs="Arial"/>
                <w:sz w:val="18"/>
                <w:szCs w:val="18"/>
              </w:rPr>
              <w:t xml:space="preserve"> 1</w:t>
            </w:r>
            <w:r>
              <w:rPr>
                <w:rFonts w:ascii="Arial" w:hAnsi="Arial" w:cs="Arial"/>
                <w:sz w:val="18"/>
                <w:szCs w:val="18"/>
              </w:rPr>
              <w:t>8</w:t>
            </w:r>
            <w:r w:rsidRPr="004B4C36">
              <w:rPr>
                <w:rFonts w:ascii="Arial" w:hAnsi="Arial" w:cs="Arial"/>
                <w:sz w:val="18"/>
                <w:szCs w:val="18"/>
              </w:rPr>
              <w:t xml:space="preserve"> months</w:t>
            </w:r>
          </w:p>
        </w:tc>
      </w:tr>
      <w:tr w:rsidR="00CA0031" w:rsidRPr="004B4C36" w14:paraId="72E4D8C9" w14:textId="77777777" w:rsidTr="001F7227">
        <w:trPr>
          <w:trHeight w:hRule="exact" w:val="259"/>
        </w:trPr>
        <w:tc>
          <w:tcPr>
            <w:tcW w:w="2520" w:type="dxa"/>
            <w:tcBorders>
              <w:top w:val="nil"/>
              <w:bottom w:val="nil"/>
              <w:right w:val="double" w:sz="4" w:space="0" w:color="auto"/>
            </w:tcBorders>
            <w:vAlign w:val="center"/>
          </w:tcPr>
          <w:p w14:paraId="33D13102" w14:textId="1B83B4A8" w:rsidR="00CA0031" w:rsidRPr="004B4C36" w:rsidRDefault="00CA0031" w:rsidP="004A3A19">
            <w:pPr>
              <w:rPr>
                <w:rFonts w:ascii="Arial" w:hAnsi="Arial" w:cs="Arial"/>
                <w:sz w:val="18"/>
                <w:szCs w:val="18"/>
              </w:rPr>
            </w:pPr>
            <w:r w:rsidRPr="004B4C36">
              <w:rPr>
                <w:rFonts w:ascii="Arial" w:hAnsi="Arial" w:cs="Arial"/>
                <w:sz w:val="18"/>
                <w:szCs w:val="18"/>
              </w:rPr>
              <w:t xml:space="preserve">Cure </w:t>
            </w:r>
            <w:r>
              <w:rPr>
                <w:rFonts w:ascii="Arial" w:hAnsi="Arial" w:cs="Arial"/>
                <w:sz w:val="18"/>
                <w:szCs w:val="18"/>
              </w:rPr>
              <w:t>T</w:t>
            </w:r>
            <w:r w:rsidRPr="004B4C36">
              <w:rPr>
                <w:rFonts w:ascii="Arial" w:hAnsi="Arial" w:cs="Arial"/>
                <w:sz w:val="18"/>
                <w:szCs w:val="18"/>
              </w:rPr>
              <w:t>ime</w:t>
            </w:r>
          </w:p>
        </w:tc>
        <w:tc>
          <w:tcPr>
            <w:tcW w:w="2160" w:type="dxa"/>
            <w:tcBorders>
              <w:top w:val="nil"/>
              <w:left w:val="double" w:sz="4" w:space="0" w:color="auto"/>
              <w:bottom w:val="nil"/>
              <w:right w:val="double" w:sz="4" w:space="0" w:color="auto"/>
            </w:tcBorders>
            <w:vAlign w:val="center"/>
          </w:tcPr>
          <w:p w14:paraId="7B51D73D" w14:textId="3C0FA2A3" w:rsidR="00CA0031" w:rsidRPr="004B4C36" w:rsidRDefault="00CA0031" w:rsidP="009E7018">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0DBB443C" w14:textId="10297197" w:rsidR="00CA0031" w:rsidRPr="004B4C36" w:rsidRDefault="00CA0031" w:rsidP="00687EBD">
            <w:pPr>
              <w:jc w:val="center"/>
              <w:rPr>
                <w:rFonts w:ascii="Arial" w:hAnsi="Arial" w:cs="Arial"/>
                <w:sz w:val="18"/>
                <w:szCs w:val="18"/>
              </w:rPr>
            </w:pPr>
            <w:r>
              <w:rPr>
                <w:rFonts w:ascii="Arial" w:hAnsi="Arial" w:cs="Arial"/>
                <w:sz w:val="18"/>
                <w:szCs w:val="18"/>
              </w:rPr>
              <w:t>0 - 2</w:t>
            </w:r>
            <w:r w:rsidRPr="004B4C36">
              <w:rPr>
                <w:rFonts w:ascii="Arial" w:hAnsi="Arial" w:cs="Arial"/>
                <w:sz w:val="18"/>
                <w:szCs w:val="18"/>
              </w:rPr>
              <w:t xml:space="preserve"> hours</w:t>
            </w:r>
          </w:p>
        </w:tc>
        <w:tc>
          <w:tcPr>
            <w:tcW w:w="2520" w:type="dxa"/>
            <w:tcBorders>
              <w:top w:val="nil"/>
              <w:left w:val="double" w:sz="4" w:space="0" w:color="auto"/>
              <w:bottom w:val="nil"/>
            </w:tcBorders>
            <w:vAlign w:val="center"/>
          </w:tcPr>
          <w:p w14:paraId="64357C0D" w14:textId="4E3E0176" w:rsidR="00CA0031" w:rsidRPr="004B4C36" w:rsidRDefault="00CA0031">
            <w:pPr>
              <w:jc w:val="center"/>
              <w:rPr>
                <w:rFonts w:ascii="Arial" w:hAnsi="Arial" w:cs="Arial"/>
                <w:sz w:val="18"/>
                <w:szCs w:val="18"/>
              </w:rPr>
            </w:pPr>
            <w:r>
              <w:rPr>
                <w:rFonts w:ascii="Arial" w:hAnsi="Arial" w:cs="Arial"/>
                <w:sz w:val="18"/>
                <w:szCs w:val="18"/>
              </w:rPr>
              <w:t>0 - 2</w:t>
            </w:r>
            <w:r w:rsidRPr="004B4C36">
              <w:rPr>
                <w:rFonts w:ascii="Arial" w:hAnsi="Arial" w:cs="Arial"/>
                <w:sz w:val="18"/>
                <w:szCs w:val="18"/>
              </w:rPr>
              <w:t xml:space="preserve"> hours</w:t>
            </w:r>
          </w:p>
        </w:tc>
      </w:tr>
      <w:tr w:rsidR="00CA0031" w14:paraId="06A2CE08" w14:textId="77777777" w:rsidTr="001F7227">
        <w:trPr>
          <w:trHeight w:hRule="exact" w:val="259"/>
        </w:trPr>
        <w:tc>
          <w:tcPr>
            <w:tcW w:w="2520" w:type="dxa"/>
            <w:tcBorders>
              <w:top w:val="nil"/>
              <w:bottom w:val="nil"/>
              <w:right w:val="double" w:sz="4" w:space="0" w:color="auto"/>
            </w:tcBorders>
            <w:vAlign w:val="center"/>
          </w:tcPr>
          <w:p w14:paraId="2FCF45B7" w14:textId="2097DAD8" w:rsidR="00CA0031" w:rsidRPr="00CA0031" w:rsidRDefault="00CA0031" w:rsidP="00CA0031">
            <w:pPr>
              <w:pStyle w:val="Heading9"/>
              <w:rPr>
                <w:rFonts w:ascii="Arial" w:hAnsi="Arial" w:cs="Arial"/>
                <w:b w:val="0"/>
                <w:bCs/>
                <w:sz w:val="18"/>
                <w:szCs w:val="18"/>
              </w:rPr>
            </w:pPr>
            <w:r>
              <w:rPr>
                <w:rFonts w:ascii="Arial" w:hAnsi="Arial" w:cs="Arial"/>
                <w:snapToGrid/>
                <w:sz w:val="18"/>
                <w:szCs w:val="18"/>
              </w:rPr>
              <w:t>Environmental Properties</w:t>
            </w:r>
          </w:p>
        </w:tc>
        <w:tc>
          <w:tcPr>
            <w:tcW w:w="2160" w:type="dxa"/>
            <w:tcBorders>
              <w:top w:val="nil"/>
              <w:left w:val="double" w:sz="4" w:space="0" w:color="auto"/>
              <w:bottom w:val="nil"/>
              <w:right w:val="double" w:sz="4" w:space="0" w:color="auto"/>
            </w:tcBorders>
            <w:vAlign w:val="center"/>
          </w:tcPr>
          <w:p w14:paraId="3DB25094" w14:textId="77777777" w:rsidR="00CA0031" w:rsidRDefault="00CA0031" w:rsidP="00CA0031">
            <w:pPr>
              <w:jc w:val="center"/>
              <w:rPr>
                <w:rFonts w:ascii="Arial" w:hAnsi="Arial" w:cs="Arial"/>
                <w:sz w:val="18"/>
                <w:szCs w:val="18"/>
              </w:rPr>
            </w:pPr>
          </w:p>
        </w:tc>
        <w:tc>
          <w:tcPr>
            <w:tcW w:w="2700" w:type="dxa"/>
            <w:tcBorders>
              <w:top w:val="nil"/>
              <w:left w:val="double" w:sz="4" w:space="0" w:color="auto"/>
              <w:bottom w:val="nil"/>
            </w:tcBorders>
            <w:vAlign w:val="center"/>
          </w:tcPr>
          <w:p w14:paraId="7CCA0219" w14:textId="77777777" w:rsidR="00CA0031" w:rsidRDefault="00CA0031" w:rsidP="00CA0031">
            <w:pPr>
              <w:jc w:val="center"/>
              <w:rPr>
                <w:rFonts w:ascii="Arial" w:hAnsi="Arial" w:cs="Arial"/>
                <w:sz w:val="18"/>
                <w:szCs w:val="18"/>
              </w:rPr>
            </w:pPr>
          </w:p>
        </w:tc>
        <w:tc>
          <w:tcPr>
            <w:tcW w:w="2520" w:type="dxa"/>
            <w:tcBorders>
              <w:top w:val="nil"/>
              <w:left w:val="double" w:sz="4" w:space="0" w:color="auto"/>
              <w:bottom w:val="nil"/>
            </w:tcBorders>
            <w:vAlign w:val="center"/>
          </w:tcPr>
          <w:p w14:paraId="6CBF6C18" w14:textId="77777777" w:rsidR="00CA0031" w:rsidRDefault="00CA0031" w:rsidP="00CA0031">
            <w:pPr>
              <w:jc w:val="center"/>
              <w:rPr>
                <w:rFonts w:ascii="Arial" w:hAnsi="Arial" w:cs="Arial"/>
                <w:sz w:val="18"/>
                <w:szCs w:val="18"/>
              </w:rPr>
            </w:pPr>
          </w:p>
        </w:tc>
      </w:tr>
      <w:tr w:rsidR="00CA0031" w14:paraId="68A14B3D" w14:textId="77777777" w:rsidTr="001F7227">
        <w:trPr>
          <w:trHeight w:hRule="exact" w:val="259"/>
        </w:trPr>
        <w:tc>
          <w:tcPr>
            <w:tcW w:w="2520" w:type="dxa"/>
            <w:tcBorders>
              <w:top w:val="nil"/>
              <w:bottom w:val="nil"/>
              <w:right w:val="double" w:sz="4" w:space="0" w:color="auto"/>
            </w:tcBorders>
            <w:vAlign w:val="center"/>
          </w:tcPr>
          <w:p w14:paraId="505D7D98" w14:textId="63566278" w:rsidR="00CA0031" w:rsidRPr="00CA0031" w:rsidRDefault="00CA0031" w:rsidP="00CA0031">
            <w:pPr>
              <w:pStyle w:val="Heading9"/>
              <w:rPr>
                <w:rFonts w:ascii="Arial" w:hAnsi="Arial" w:cs="Arial"/>
                <w:b w:val="0"/>
                <w:bCs/>
                <w:snapToGrid/>
                <w:sz w:val="18"/>
                <w:szCs w:val="18"/>
              </w:rPr>
            </w:pPr>
            <w:r w:rsidRPr="00CA0031">
              <w:rPr>
                <w:rFonts w:ascii="Arial" w:hAnsi="Arial" w:cs="Arial"/>
                <w:b w:val="0"/>
                <w:bCs/>
                <w:sz w:val="18"/>
                <w:szCs w:val="18"/>
              </w:rPr>
              <w:t>Ecotoxicity</w:t>
            </w:r>
            <w:r>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2DA823AF" w14:textId="37B377C8" w:rsidR="00CA0031" w:rsidRPr="004B4C36" w:rsidRDefault="00CA0031" w:rsidP="00CA0031">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266DC6E5" w14:textId="377A9115" w:rsidR="00CA0031" w:rsidRPr="004B4C36" w:rsidRDefault="00557A7B" w:rsidP="00CA0031">
            <w:pPr>
              <w:jc w:val="center"/>
              <w:rPr>
                <w:rFonts w:ascii="Arial" w:hAnsi="Arial" w:cs="Arial"/>
                <w:sz w:val="18"/>
                <w:szCs w:val="18"/>
              </w:rPr>
            </w:pPr>
            <w:r>
              <w:rPr>
                <w:rFonts w:ascii="Arial" w:hAnsi="Arial" w:cs="Arial"/>
                <w:sz w:val="18"/>
                <w:szCs w:val="18"/>
              </w:rPr>
              <w:t>Non-Toxic</w:t>
            </w:r>
          </w:p>
        </w:tc>
        <w:tc>
          <w:tcPr>
            <w:tcW w:w="2520" w:type="dxa"/>
            <w:tcBorders>
              <w:top w:val="nil"/>
              <w:left w:val="double" w:sz="4" w:space="0" w:color="auto"/>
              <w:bottom w:val="nil"/>
            </w:tcBorders>
            <w:vAlign w:val="center"/>
          </w:tcPr>
          <w:p w14:paraId="5C73FC42" w14:textId="4BDBF463" w:rsidR="00CA0031" w:rsidRPr="004B4C36" w:rsidRDefault="00557A7B" w:rsidP="00CA0031">
            <w:pPr>
              <w:jc w:val="center"/>
              <w:rPr>
                <w:rFonts w:ascii="Arial" w:hAnsi="Arial" w:cs="Arial"/>
                <w:sz w:val="18"/>
                <w:szCs w:val="18"/>
              </w:rPr>
            </w:pPr>
            <w:r>
              <w:rPr>
                <w:rFonts w:ascii="Arial" w:hAnsi="Arial" w:cs="Arial"/>
                <w:sz w:val="18"/>
                <w:szCs w:val="18"/>
              </w:rPr>
              <w:t>Non-Toxic</w:t>
            </w:r>
          </w:p>
        </w:tc>
      </w:tr>
      <w:tr w:rsidR="00CA0031" w14:paraId="7209F990" w14:textId="77777777" w:rsidTr="001F7227">
        <w:trPr>
          <w:trHeight w:hRule="exact" w:val="259"/>
        </w:trPr>
        <w:tc>
          <w:tcPr>
            <w:tcW w:w="2520" w:type="dxa"/>
            <w:tcBorders>
              <w:top w:val="nil"/>
              <w:bottom w:val="nil"/>
              <w:right w:val="double" w:sz="4" w:space="0" w:color="auto"/>
            </w:tcBorders>
            <w:vAlign w:val="center"/>
          </w:tcPr>
          <w:p w14:paraId="77AC5096" w14:textId="17B193E4" w:rsidR="00CA0031" w:rsidRPr="004B4C36" w:rsidRDefault="00CA0031" w:rsidP="00CA0031">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nil"/>
              <w:right w:val="double" w:sz="4" w:space="0" w:color="auto"/>
            </w:tcBorders>
            <w:vAlign w:val="center"/>
          </w:tcPr>
          <w:p w14:paraId="289C9017" w14:textId="526DE2D7" w:rsidR="00CA0031" w:rsidRPr="004B4C36" w:rsidRDefault="00CA0031" w:rsidP="00CA0031">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1950971A" w14:textId="246FAF79" w:rsidR="00CA0031" w:rsidRDefault="00CA0031" w:rsidP="00CA0031">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nil"/>
            </w:tcBorders>
            <w:vAlign w:val="center"/>
          </w:tcPr>
          <w:p w14:paraId="43C184A1" w14:textId="2ABB1186" w:rsidR="00CA0031" w:rsidRDefault="00CA0031" w:rsidP="00CA0031">
            <w:pPr>
              <w:jc w:val="center"/>
              <w:rPr>
                <w:rFonts w:ascii="Arial" w:hAnsi="Arial" w:cs="Arial"/>
                <w:sz w:val="18"/>
                <w:szCs w:val="18"/>
              </w:rPr>
            </w:pPr>
            <w:r>
              <w:rPr>
                <w:rFonts w:ascii="Arial" w:hAnsi="Arial" w:cs="Arial"/>
                <w:sz w:val="18"/>
                <w:szCs w:val="18"/>
              </w:rPr>
              <w:t>Yes</w:t>
            </w:r>
          </w:p>
        </w:tc>
      </w:tr>
      <w:tr w:rsidR="00CA0031" w14:paraId="78967CBC" w14:textId="77777777" w:rsidTr="00CA0031">
        <w:trPr>
          <w:trHeight w:hRule="exact" w:val="504"/>
        </w:trPr>
        <w:tc>
          <w:tcPr>
            <w:tcW w:w="2520" w:type="dxa"/>
            <w:tcBorders>
              <w:top w:val="nil"/>
              <w:bottom w:val="nil"/>
              <w:right w:val="double" w:sz="4" w:space="0" w:color="auto"/>
            </w:tcBorders>
            <w:vAlign w:val="center"/>
          </w:tcPr>
          <w:p w14:paraId="03B80ACB" w14:textId="2CC23E10" w:rsidR="00CA0031" w:rsidRPr="004B4C36" w:rsidRDefault="00CA0031" w:rsidP="00CA0031">
            <w:pPr>
              <w:rPr>
                <w:rFonts w:ascii="Arial" w:hAnsi="Arial" w:cs="Arial"/>
                <w:sz w:val="18"/>
                <w:szCs w:val="18"/>
              </w:rPr>
            </w:pPr>
            <w:r>
              <w:rPr>
                <w:rFonts w:ascii="Arial" w:hAnsi="Arial" w:cs="Arial"/>
                <w:sz w:val="18"/>
                <w:szCs w:val="18"/>
              </w:rPr>
              <w:t>Certified BioPreferred</w:t>
            </w:r>
            <w:r w:rsidRPr="00D26C01">
              <w:rPr>
                <w:rFonts w:ascii="Arial" w:hAnsi="Arial" w:cs="Arial"/>
                <w:sz w:val="18"/>
                <w:szCs w:val="18"/>
                <w:vertAlign w:val="superscript"/>
              </w:rPr>
              <w:t>®</w:t>
            </w:r>
            <w:r>
              <w:rPr>
                <w:rFonts w:ascii="Arial" w:hAnsi="Arial" w:cs="Arial"/>
                <w:sz w:val="18"/>
                <w:szCs w:val="18"/>
              </w:rPr>
              <w:t xml:space="preserve"> Biobased Content</w:t>
            </w:r>
          </w:p>
        </w:tc>
        <w:tc>
          <w:tcPr>
            <w:tcW w:w="2160" w:type="dxa"/>
            <w:tcBorders>
              <w:top w:val="nil"/>
              <w:left w:val="double" w:sz="4" w:space="0" w:color="auto"/>
              <w:bottom w:val="nil"/>
              <w:right w:val="double" w:sz="4" w:space="0" w:color="auto"/>
            </w:tcBorders>
            <w:vAlign w:val="center"/>
          </w:tcPr>
          <w:p w14:paraId="4682BC6D" w14:textId="01D6A365" w:rsidR="00CA0031" w:rsidRPr="004B4C36" w:rsidRDefault="00CA0031" w:rsidP="00CA0031">
            <w:pPr>
              <w:jc w:val="center"/>
              <w:rPr>
                <w:rFonts w:ascii="Arial" w:hAnsi="Arial" w:cs="Arial"/>
                <w:sz w:val="18"/>
                <w:szCs w:val="18"/>
              </w:rPr>
            </w:pPr>
            <w:r>
              <w:rPr>
                <w:rFonts w:ascii="Arial" w:hAnsi="Arial" w:cs="Arial"/>
                <w:sz w:val="18"/>
                <w:szCs w:val="18"/>
              </w:rPr>
              <w:t>ASTM D6866</w:t>
            </w:r>
          </w:p>
        </w:tc>
        <w:tc>
          <w:tcPr>
            <w:tcW w:w="2700" w:type="dxa"/>
            <w:tcBorders>
              <w:top w:val="nil"/>
              <w:left w:val="double" w:sz="4" w:space="0" w:color="auto"/>
              <w:bottom w:val="nil"/>
            </w:tcBorders>
            <w:vAlign w:val="center"/>
          </w:tcPr>
          <w:p w14:paraId="208381A8" w14:textId="1B15F932" w:rsidR="00CA0031" w:rsidRDefault="00CA0031" w:rsidP="00CA0031">
            <w:pPr>
              <w:jc w:val="center"/>
              <w:rPr>
                <w:rFonts w:ascii="Arial" w:hAnsi="Arial" w:cs="Arial"/>
                <w:sz w:val="18"/>
                <w:szCs w:val="18"/>
              </w:rPr>
            </w:pPr>
            <w:r>
              <w:rPr>
                <w:rFonts w:ascii="Arial" w:hAnsi="Arial" w:cs="Arial"/>
                <w:sz w:val="18"/>
                <w:szCs w:val="18"/>
              </w:rPr>
              <w:t>100%</w:t>
            </w:r>
          </w:p>
        </w:tc>
        <w:tc>
          <w:tcPr>
            <w:tcW w:w="2520" w:type="dxa"/>
            <w:tcBorders>
              <w:top w:val="nil"/>
              <w:left w:val="double" w:sz="4" w:space="0" w:color="auto"/>
              <w:bottom w:val="nil"/>
            </w:tcBorders>
            <w:vAlign w:val="center"/>
          </w:tcPr>
          <w:p w14:paraId="7011DE9F" w14:textId="34E5129B" w:rsidR="00CA0031" w:rsidRDefault="00CA0031" w:rsidP="00CA0031">
            <w:pPr>
              <w:jc w:val="center"/>
              <w:rPr>
                <w:rFonts w:ascii="Arial" w:hAnsi="Arial" w:cs="Arial"/>
                <w:sz w:val="18"/>
                <w:szCs w:val="18"/>
              </w:rPr>
            </w:pPr>
            <w:r>
              <w:rPr>
                <w:rFonts w:ascii="Arial" w:hAnsi="Arial" w:cs="Arial"/>
                <w:sz w:val="18"/>
                <w:szCs w:val="18"/>
              </w:rPr>
              <w:t>100%</w:t>
            </w:r>
          </w:p>
        </w:tc>
      </w:tr>
      <w:tr w:rsidR="00CA0031" w14:paraId="4004C77E" w14:textId="77777777" w:rsidTr="005D57BF">
        <w:trPr>
          <w:trHeight w:hRule="exact" w:val="270"/>
        </w:trPr>
        <w:tc>
          <w:tcPr>
            <w:tcW w:w="2520" w:type="dxa"/>
            <w:tcBorders>
              <w:top w:val="nil"/>
              <w:bottom w:val="nil"/>
              <w:right w:val="double" w:sz="4" w:space="0" w:color="auto"/>
            </w:tcBorders>
            <w:vAlign w:val="center"/>
          </w:tcPr>
          <w:p w14:paraId="2E41F657" w14:textId="57E43C60" w:rsidR="00CA0031" w:rsidRDefault="00CA0031" w:rsidP="00CA0031">
            <w:pPr>
              <w:rPr>
                <w:rFonts w:ascii="Arial" w:hAnsi="Arial" w:cs="Arial"/>
                <w:sz w:val="18"/>
                <w:szCs w:val="18"/>
              </w:rPr>
            </w:pPr>
            <w:r>
              <w:rPr>
                <w:rFonts w:ascii="Arial" w:hAnsi="Arial" w:cs="Arial"/>
                <w:sz w:val="18"/>
                <w:szCs w:val="18"/>
              </w:rPr>
              <w:t>Elemental Impurity Limits</w:t>
            </w:r>
          </w:p>
        </w:tc>
        <w:tc>
          <w:tcPr>
            <w:tcW w:w="2160" w:type="dxa"/>
            <w:tcBorders>
              <w:top w:val="nil"/>
              <w:left w:val="double" w:sz="4" w:space="0" w:color="auto"/>
              <w:bottom w:val="nil"/>
              <w:right w:val="double" w:sz="4" w:space="0" w:color="auto"/>
            </w:tcBorders>
            <w:vAlign w:val="center"/>
          </w:tcPr>
          <w:p w14:paraId="3394432B" w14:textId="237B139B" w:rsidR="00CA0031" w:rsidRDefault="00CA0031" w:rsidP="00CA0031">
            <w:pPr>
              <w:jc w:val="center"/>
              <w:rPr>
                <w:rFonts w:ascii="Arial" w:hAnsi="Arial" w:cs="Arial"/>
                <w:sz w:val="18"/>
                <w:szCs w:val="18"/>
              </w:rPr>
            </w:pPr>
            <w:r>
              <w:rPr>
                <w:rFonts w:ascii="Arial" w:hAnsi="Arial" w:cs="Arial"/>
                <w:sz w:val="18"/>
                <w:szCs w:val="18"/>
              </w:rPr>
              <w:t>ASTM D8082</w:t>
            </w:r>
          </w:p>
        </w:tc>
        <w:tc>
          <w:tcPr>
            <w:tcW w:w="2700" w:type="dxa"/>
            <w:tcBorders>
              <w:top w:val="nil"/>
              <w:left w:val="double" w:sz="4" w:space="0" w:color="auto"/>
              <w:bottom w:val="nil"/>
            </w:tcBorders>
            <w:vAlign w:val="center"/>
          </w:tcPr>
          <w:p w14:paraId="59E1A11C" w14:textId="2DAC9275" w:rsidR="00CA0031" w:rsidRDefault="00CA0031" w:rsidP="00CA0031">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3FEE9CDE" w14:textId="4EF45A21" w:rsidR="00CA0031" w:rsidRDefault="00CA0031" w:rsidP="00CA0031">
            <w:pPr>
              <w:jc w:val="center"/>
              <w:rPr>
                <w:rFonts w:ascii="Arial" w:hAnsi="Arial" w:cs="Arial"/>
                <w:sz w:val="18"/>
                <w:szCs w:val="18"/>
              </w:rPr>
            </w:pPr>
            <w:r>
              <w:rPr>
                <w:rFonts w:ascii="Arial" w:hAnsi="Arial" w:cs="Arial"/>
                <w:sz w:val="18"/>
                <w:szCs w:val="18"/>
              </w:rPr>
              <w:t>Pass</w:t>
            </w:r>
          </w:p>
        </w:tc>
      </w:tr>
      <w:tr w:rsidR="00141EB4" w14:paraId="5C25CDEA" w14:textId="77777777" w:rsidTr="00141EB4">
        <w:trPr>
          <w:trHeight w:hRule="exact" w:val="441"/>
        </w:trPr>
        <w:tc>
          <w:tcPr>
            <w:tcW w:w="2520" w:type="dxa"/>
            <w:tcBorders>
              <w:top w:val="nil"/>
              <w:bottom w:val="double" w:sz="4" w:space="0" w:color="auto"/>
              <w:right w:val="double" w:sz="4" w:space="0" w:color="auto"/>
            </w:tcBorders>
            <w:vAlign w:val="center"/>
          </w:tcPr>
          <w:p w14:paraId="47C75153" w14:textId="5271EF24" w:rsidR="00141EB4" w:rsidRDefault="00141EB4" w:rsidP="00141EB4">
            <w:pPr>
              <w:rPr>
                <w:rFonts w:ascii="Arial" w:hAnsi="Arial" w:cs="Arial"/>
                <w:sz w:val="18"/>
                <w:szCs w:val="18"/>
              </w:rPr>
            </w:pPr>
            <w:r w:rsidRPr="004849CE">
              <w:rPr>
                <w:rFonts w:ascii="Arial" w:hAnsi="Arial" w:cs="Arial"/>
                <w:sz w:val="18"/>
                <w:szCs w:val="18"/>
              </w:rPr>
              <w:t>Carbon Footprint</w:t>
            </w:r>
            <w:r w:rsidRPr="004849CE">
              <w:rPr>
                <w:rFonts w:ascii="Arial" w:hAnsi="Arial" w:cs="Arial"/>
                <w:sz w:val="18"/>
                <w:szCs w:val="18"/>
                <w:vertAlign w:val="superscript"/>
              </w:rPr>
              <w:t>6</w:t>
            </w:r>
          </w:p>
        </w:tc>
        <w:tc>
          <w:tcPr>
            <w:tcW w:w="2160" w:type="dxa"/>
            <w:tcBorders>
              <w:top w:val="nil"/>
              <w:left w:val="double" w:sz="4" w:space="0" w:color="auto"/>
              <w:bottom w:val="double" w:sz="4" w:space="0" w:color="auto"/>
              <w:right w:val="double" w:sz="4" w:space="0" w:color="auto"/>
            </w:tcBorders>
            <w:vAlign w:val="center"/>
          </w:tcPr>
          <w:p w14:paraId="4487AAEE" w14:textId="77F023F9" w:rsidR="00141EB4" w:rsidRDefault="00141EB4" w:rsidP="00141EB4">
            <w:pPr>
              <w:jc w:val="center"/>
              <w:rPr>
                <w:rFonts w:ascii="Arial" w:hAnsi="Arial" w:cs="Arial"/>
                <w:sz w:val="18"/>
                <w:szCs w:val="18"/>
              </w:rPr>
            </w:pPr>
            <w:r>
              <w:rPr>
                <w:rFonts w:ascii="Arial" w:hAnsi="Arial" w:cs="Arial"/>
                <w:sz w:val="18"/>
                <w:szCs w:val="18"/>
              </w:rPr>
              <w:t>Life Cycle Assessment</w:t>
            </w:r>
          </w:p>
        </w:tc>
        <w:tc>
          <w:tcPr>
            <w:tcW w:w="2700" w:type="dxa"/>
            <w:tcBorders>
              <w:top w:val="nil"/>
              <w:left w:val="double" w:sz="4" w:space="0" w:color="auto"/>
              <w:bottom w:val="double" w:sz="4" w:space="0" w:color="auto"/>
            </w:tcBorders>
            <w:vAlign w:val="center"/>
          </w:tcPr>
          <w:p w14:paraId="1C890062" w14:textId="77777777" w:rsidR="00141EB4" w:rsidRDefault="00141EB4" w:rsidP="00141EB4">
            <w:pPr>
              <w:jc w:val="center"/>
              <w:rPr>
                <w:rFonts w:ascii="Arial" w:hAnsi="Arial" w:cs="Arial"/>
                <w:sz w:val="18"/>
                <w:szCs w:val="18"/>
              </w:rPr>
            </w:pPr>
            <w:r w:rsidRPr="004849CE">
              <w:rPr>
                <w:rFonts w:ascii="Arial" w:hAnsi="Arial" w:cs="Arial"/>
                <w:sz w:val="18"/>
                <w:szCs w:val="18"/>
              </w:rPr>
              <w:t>≤0.4</w:t>
            </w:r>
            <w:r>
              <w:rPr>
                <w:rFonts w:ascii="Arial" w:hAnsi="Arial" w:cs="Arial"/>
                <w:sz w:val="18"/>
                <w:szCs w:val="18"/>
              </w:rPr>
              <w:t xml:space="preserve"> Unit CO</w:t>
            </w:r>
            <w:r w:rsidRPr="004849CE">
              <w:rPr>
                <w:rFonts w:ascii="Arial" w:hAnsi="Arial" w:cs="Arial"/>
                <w:sz w:val="18"/>
                <w:szCs w:val="18"/>
                <w:vertAlign w:val="subscript"/>
              </w:rPr>
              <w:t>2</w:t>
            </w:r>
            <w:r>
              <w:rPr>
                <w:rFonts w:ascii="Arial" w:hAnsi="Arial" w:cs="Arial"/>
                <w:sz w:val="18"/>
                <w:szCs w:val="18"/>
              </w:rPr>
              <w:t>e/</w:t>
            </w:r>
          </w:p>
          <w:p w14:paraId="23B534C5" w14:textId="4EE07EA6" w:rsidR="00141EB4" w:rsidRDefault="00141EB4" w:rsidP="00141EB4">
            <w:pPr>
              <w:jc w:val="center"/>
              <w:rPr>
                <w:rFonts w:ascii="Arial" w:hAnsi="Arial" w:cs="Arial"/>
                <w:sz w:val="18"/>
                <w:szCs w:val="18"/>
              </w:rPr>
            </w:pPr>
            <w:r>
              <w:rPr>
                <w:rFonts w:ascii="Arial" w:hAnsi="Arial" w:cs="Arial"/>
                <w:sz w:val="18"/>
                <w:szCs w:val="18"/>
              </w:rPr>
              <w:t>Unit of product</w:t>
            </w:r>
            <w:r w:rsidRPr="004849CE">
              <w:rPr>
                <w:rFonts w:ascii="Arial" w:hAnsi="Arial" w:cs="Arial"/>
                <w:sz w:val="18"/>
                <w:szCs w:val="18"/>
                <w:vertAlign w:val="superscript"/>
              </w:rPr>
              <w:t>7</w:t>
            </w:r>
          </w:p>
        </w:tc>
        <w:tc>
          <w:tcPr>
            <w:tcW w:w="2520" w:type="dxa"/>
            <w:tcBorders>
              <w:top w:val="nil"/>
              <w:left w:val="double" w:sz="4" w:space="0" w:color="auto"/>
              <w:bottom w:val="double" w:sz="4" w:space="0" w:color="auto"/>
            </w:tcBorders>
            <w:vAlign w:val="center"/>
          </w:tcPr>
          <w:p w14:paraId="424C5357" w14:textId="77777777" w:rsidR="00141EB4" w:rsidRDefault="00141EB4" w:rsidP="00141EB4">
            <w:pPr>
              <w:jc w:val="center"/>
              <w:rPr>
                <w:rFonts w:ascii="Arial" w:hAnsi="Arial" w:cs="Arial"/>
                <w:sz w:val="18"/>
                <w:szCs w:val="18"/>
              </w:rPr>
            </w:pPr>
            <w:r w:rsidRPr="004849CE">
              <w:rPr>
                <w:rFonts w:ascii="Arial" w:hAnsi="Arial" w:cs="Arial"/>
                <w:sz w:val="18"/>
                <w:szCs w:val="18"/>
              </w:rPr>
              <w:t>≤0.4</w:t>
            </w:r>
            <w:r>
              <w:rPr>
                <w:rFonts w:ascii="Arial" w:hAnsi="Arial" w:cs="Arial"/>
                <w:sz w:val="18"/>
                <w:szCs w:val="18"/>
              </w:rPr>
              <w:t xml:space="preserve"> Unit CO</w:t>
            </w:r>
            <w:r w:rsidRPr="004849CE">
              <w:rPr>
                <w:rFonts w:ascii="Arial" w:hAnsi="Arial" w:cs="Arial"/>
                <w:sz w:val="18"/>
                <w:szCs w:val="18"/>
                <w:vertAlign w:val="subscript"/>
              </w:rPr>
              <w:t>2</w:t>
            </w:r>
            <w:r>
              <w:rPr>
                <w:rFonts w:ascii="Arial" w:hAnsi="Arial" w:cs="Arial"/>
                <w:sz w:val="18"/>
                <w:szCs w:val="18"/>
              </w:rPr>
              <w:t>e/</w:t>
            </w:r>
          </w:p>
          <w:p w14:paraId="79B627E7" w14:textId="0526159D" w:rsidR="00141EB4" w:rsidRDefault="00141EB4" w:rsidP="00141EB4">
            <w:pPr>
              <w:jc w:val="center"/>
              <w:rPr>
                <w:rFonts w:ascii="Arial" w:hAnsi="Arial" w:cs="Arial"/>
                <w:sz w:val="18"/>
                <w:szCs w:val="18"/>
              </w:rPr>
            </w:pPr>
            <w:r>
              <w:rPr>
                <w:rFonts w:ascii="Arial" w:hAnsi="Arial" w:cs="Arial"/>
                <w:sz w:val="18"/>
                <w:szCs w:val="18"/>
              </w:rPr>
              <w:t>Unit of product</w:t>
            </w:r>
            <w:r w:rsidRPr="004849CE">
              <w:rPr>
                <w:rFonts w:ascii="Arial" w:hAnsi="Arial" w:cs="Arial"/>
                <w:sz w:val="18"/>
                <w:szCs w:val="18"/>
                <w:vertAlign w:val="superscript"/>
              </w:rPr>
              <w:t>7</w:t>
            </w:r>
          </w:p>
        </w:tc>
      </w:tr>
    </w:tbl>
    <w:p w14:paraId="34039A0B" w14:textId="07348164" w:rsidR="00557A7B" w:rsidRPr="00D077B4" w:rsidRDefault="00D077B4" w:rsidP="00557A7B">
      <w:pPr>
        <w:autoSpaceDE w:val="0"/>
        <w:autoSpaceDN w:val="0"/>
        <w:adjustRightInd w:val="0"/>
        <w:ind w:left="540" w:hanging="180"/>
        <w:jc w:val="both"/>
        <w:rPr>
          <w:rFonts w:ascii="Arial" w:hAnsi="Arial" w:cs="Arial"/>
          <w:sz w:val="16"/>
          <w:szCs w:val="16"/>
        </w:rPr>
      </w:pPr>
      <w:r w:rsidRPr="00D077B4">
        <w:rPr>
          <w:rFonts w:ascii="Arial" w:hAnsi="Arial" w:cs="Arial"/>
          <w:sz w:val="16"/>
          <w:szCs w:val="16"/>
        </w:rPr>
        <w:t>1</w:t>
      </w:r>
      <w:r w:rsidR="00557A7B">
        <w:rPr>
          <w:rFonts w:ascii="Arial" w:hAnsi="Arial" w:cs="Arial"/>
          <w:sz w:val="16"/>
          <w:szCs w:val="16"/>
        </w:rPr>
        <w:t>.</w:t>
      </w:r>
      <w:r w:rsidR="00557A7B" w:rsidRPr="00557A7B">
        <w:rPr>
          <w:rFonts w:ascii="Arial" w:hAnsi="Arial" w:cs="Arial"/>
          <w:sz w:val="16"/>
          <w:szCs w:val="16"/>
        </w:rPr>
        <w:t xml:space="preserve"> </w:t>
      </w:r>
      <w:r w:rsidR="00557A7B" w:rsidRPr="00D077B4">
        <w:rPr>
          <w:rFonts w:ascii="Arial" w:hAnsi="Arial" w:cs="Arial"/>
          <w:sz w:val="16"/>
          <w:szCs w:val="16"/>
        </w:rPr>
        <w:t>ASTM test methods developed for Rolled Erosion Control Products and hav</w:t>
      </w:r>
      <w:r w:rsidR="00557A7B">
        <w:rPr>
          <w:rFonts w:ascii="Arial" w:hAnsi="Arial" w:cs="Arial"/>
          <w:sz w:val="16"/>
          <w:szCs w:val="16"/>
        </w:rPr>
        <w:t>e been modified to accommodate H</w:t>
      </w:r>
      <w:r w:rsidR="00557A7B" w:rsidRPr="00D077B4">
        <w:rPr>
          <w:rFonts w:ascii="Arial" w:hAnsi="Arial" w:cs="Arial"/>
          <w:sz w:val="16"/>
          <w:szCs w:val="16"/>
        </w:rPr>
        <w:t>ydraulically</w:t>
      </w:r>
      <w:r w:rsidR="00557A7B">
        <w:rPr>
          <w:rFonts w:ascii="Arial" w:hAnsi="Arial" w:cs="Arial"/>
          <w:sz w:val="16"/>
          <w:szCs w:val="16"/>
        </w:rPr>
        <w:t>-Applied Erosion</w:t>
      </w:r>
      <w:r w:rsidR="00154E56">
        <w:rPr>
          <w:rFonts w:ascii="Arial" w:hAnsi="Arial" w:cs="Arial"/>
          <w:sz w:val="16"/>
          <w:szCs w:val="16"/>
        </w:rPr>
        <w:t xml:space="preserve"> </w:t>
      </w:r>
      <w:r w:rsidR="00557A7B">
        <w:rPr>
          <w:rFonts w:ascii="Arial" w:hAnsi="Arial" w:cs="Arial"/>
          <w:sz w:val="16"/>
          <w:szCs w:val="16"/>
        </w:rPr>
        <w:t>Control P</w:t>
      </w:r>
      <w:r w:rsidR="00557A7B" w:rsidRPr="00D077B4">
        <w:rPr>
          <w:rFonts w:ascii="Arial" w:hAnsi="Arial" w:cs="Arial"/>
          <w:sz w:val="16"/>
          <w:szCs w:val="16"/>
        </w:rPr>
        <w:t>roducts.</w:t>
      </w:r>
    </w:p>
    <w:p w14:paraId="09395BBC" w14:textId="77777777" w:rsidR="00557A7B" w:rsidRPr="00386553" w:rsidRDefault="00557A7B" w:rsidP="00557A7B">
      <w:pPr>
        <w:autoSpaceDE w:val="0"/>
        <w:autoSpaceDN w:val="0"/>
        <w:adjustRightInd w:val="0"/>
        <w:ind w:left="360"/>
        <w:jc w:val="both"/>
        <w:rPr>
          <w:rFonts w:ascii="Arial" w:hAnsi="Arial" w:cs="Arial"/>
          <w:sz w:val="16"/>
          <w:szCs w:val="16"/>
        </w:rPr>
      </w:pPr>
      <w:r w:rsidRPr="00386553">
        <w:rPr>
          <w:rFonts w:ascii="Arial" w:hAnsi="Arial" w:cs="Arial"/>
          <w:sz w:val="16"/>
          <w:szCs w:val="16"/>
        </w:rPr>
        <w:t>2. Cover Factor is calculated as soil loss ratio of treated surface versus an untreated control surface.</w:t>
      </w:r>
    </w:p>
    <w:p w14:paraId="7339EECE" w14:textId="77777777" w:rsidR="00386553" w:rsidRPr="00386553" w:rsidRDefault="00557A7B" w:rsidP="00386553">
      <w:pPr>
        <w:autoSpaceDE w:val="0"/>
        <w:autoSpaceDN w:val="0"/>
        <w:adjustRightInd w:val="0"/>
        <w:ind w:left="360"/>
        <w:jc w:val="both"/>
        <w:rPr>
          <w:rFonts w:ascii="Arial" w:hAnsi="Arial" w:cs="Arial"/>
          <w:sz w:val="16"/>
          <w:szCs w:val="16"/>
        </w:rPr>
      </w:pPr>
      <w:r w:rsidRPr="00386553">
        <w:rPr>
          <w:rFonts w:ascii="Arial" w:hAnsi="Arial" w:cs="Arial"/>
          <w:sz w:val="16"/>
          <w:szCs w:val="16"/>
        </w:rPr>
        <w:t>3. % Effectiveness = One minus Cover Factor multiplied by 100%.</w:t>
      </w:r>
    </w:p>
    <w:p w14:paraId="3D210288" w14:textId="3D177093" w:rsidR="00386553" w:rsidRDefault="00386553" w:rsidP="00386553">
      <w:pPr>
        <w:autoSpaceDE w:val="0"/>
        <w:autoSpaceDN w:val="0"/>
        <w:adjustRightInd w:val="0"/>
        <w:ind w:left="360"/>
        <w:jc w:val="both"/>
        <w:rPr>
          <w:rFonts w:ascii="Arial" w:hAnsi="Arial" w:cs="Arial"/>
          <w:sz w:val="16"/>
          <w:szCs w:val="16"/>
        </w:rPr>
      </w:pPr>
      <w:r w:rsidRPr="00386553">
        <w:rPr>
          <w:rFonts w:ascii="Arial" w:hAnsi="Arial" w:cs="Arial"/>
          <w:sz w:val="16"/>
          <w:szCs w:val="16"/>
        </w:rPr>
        <w:t xml:space="preserve">4. Functional Longevity is the estimated time period, based upon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 </w:t>
      </w:r>
    </w:p>
    <w:p w14:paraId="25759C75" w14:textId="77777777" w:rsidR="005D57BF" w:rsidRDefault="00557A7B" w:rsidP="005D57BF">
      <w:pPr>
        <w:autoSpaceDE w:val="0"/>
        <w:autoSpaceDN w:val="0"/>
        <w:adjustRightInd w:val="0"/>
        <w:ind w:left="360"/>
        <w:jc w:val="both"/>
        <w:rPr>
          <w:rFonts w:ascii="Arial" w:hAnsi="Arial" w:cs="Arial"/>
          <w:sz w:val="16"/>
          <w:szCs w:val="16"/>
        </w:rPr>
      </w:pPr>
      <w:r w:rsidRPr="00386553">
        <w:rPr>
          <w:rFonts w:ascii="Arial" w:hAnsi="Arial" w:cs="Arial"/>
          <w:sz w:val="16"/>
          <w:szCs w:val="16"/>
        </w:rPr>
        <w:t>5. 48-hour LC</w:t>
      </w:r>
      <w:r w:rsidRPr="00386553">
        <w:rPr>
          <w:rFonts w:ascii="Arial" w:hAnsi="Arial" w:cs="Arial"/>
          <w:sz w:val="16"/>
          <w:szCs w:val="16"/>
          <w:vertAlign w:val="subscript"/>
        </w:rPr>
        <w:t>50</w:t>
      </w:r>
      <w:r w:rsidRPr="00386553">
        <w:rPr>
          <w:rFonts w:ascii="Arial" w:hAnsi="Arial" w:cs="Arial"/>
          <w:sz w:val="16"/>
          <w:szCs w:val="16"/>
        </w:rPr>
        <w:t xml:space="preserve"> &gt; 100% - LC</w:t>
      </w:r>
      <w:r w:rsidRPr="00386553">
        <w:rPr>
          <w:rFonts w:ascii="Arial" w:hAnsi="Arial" w:cs="Arial"/>
          <w:sz w:val="16"/>
          <w:szCs w:val="16"/>
          <w:vertAlign w:val="subscript"/>
        </w:rPr>
        <w:t xml:space="preserve">50 </w:t>
      </w:r>
      <w:r w:rsidRPr="00386553">
        <w:rPr>
          <w:rFonts w:ascii="Arial" w:hAnsi="Arial" w:cs="Arial"/>
          <w:sz w:val="16"/>
          <w:szCs w:val="16"/>
        </w:rPr>
        <w:t>refers to the percent concentration of a substance in water when 50% percent mortality of an organism is reached. 50% mortality of the tested species (</w:t>
      </w:r>
      <w:r w:rsidRPr="00386553">
        <w:rPr>
          <w:rFonts w:ascii="Arial" w:hAnsi="Arial" w:cs="Arial"/>
          <w:i/>
          <w:iCs/>
          <w:sz w:val="16"/>
          <w:szCs w:val="16"/>
        </w:rPr>
        <w:t>Daphnia magna</w:t>
      </w:r>
      <w:r w:rsidRPr="00386553">
        <w:rPr>
          <w:rFonts w:ascii="Arial" w:hAnsi="Arial" w:cs="Arial"/>
          <w:sz w:val="16"/>
          <w:szCs w:val="16"/>
        </w:rPr>
        <w:t>) could not be achieved when subjected to 100% effluent concentration proving the material to be acutely</w:t>
      </w:r>
      <w:r w:rsidRPr="00CA2ED1">
        <w:rPr>
          <w:rFonts w:ascii="Arial" w:hAnsi="Arial" w:cs="Arial"/>
          <w:sz w:val="16"/>
          <w:szCs w:val="16"/>
        </w:rPr>
        <w:t xml:space="preserve"> non-toxic.</w:t>
      </w:r>
      <w:bookmarkStart w:id="0" w:name="_Hlk118467632"/>
    </w:p>
    <w:p w14:paraId="59FC4A11" w14:textId="77777777" w:rsidR="005D57BF" w:rsidRDefault="005D57BF" w:rsidP="005D57BF">
      <w:pPr>
        <w:autoSpaceDE w:val="0"/>
        <w:autoSpaceDN w:val="0"/>
        <w:adjustRightInd w:val="0"/>
        <w:ind w:left="360"/>
        <w:jc w:val="both"/>
        <w:rPr>
          <w:rFonts w:ascii="Arial" w:hAnsi="Arial" w:cs="Arial"/>
          <w:sz w:val="16"/>
          <w:szCs w:val="16"/>
        </w:rPr>
      </w:pPr>
      <w:r>
        <w:rPr>
          <w:rFonts w:ascii="Arial" w:hAnsi="Arial" w:cs="Arial"/>
          <w:sz w:val="16"/>
          <w:szCs w:val="16"/>
        </w:rPr>
        <w:t xml:space="preserve">6. </w:t>
      </w:r>
      <w:r w:rsidRPr="005D57BF">
        <w:rPr>
          <w:rFonts w:ascii="Arial" w:hAnsi="Arial" w:cs="Arial"/>
          <w:sz w:val="16"/>
          <w:szCs w:val="16"/>
        </w:rPr>
        <w:t>Cradle to factory gate (Conover, NC) life cycle assessment.</w:t>
      </w:r>
    </w:p>
    <w:p w14:paraId="55CE024E" w14:textId="76D852C0" w:rsidR="005D57BF" w:rsidRPr="005D57BF" w:rsidRDefault="005D57BF" w:rsidP="005D57BF">
      <w:pPr>
        <w:autoSpaceDE w:val="0"/>
        <w:autoSpaceDN w:val="0"/>
        <w:adjustRightInd w:val="0"/>
        <w:ind w:left="360"/>
        <w:jc w:val="both"/>
        <w:rPr>
          <w:rFonts w:ascii="Arial" w:hAnsi="Arial" w:cs="Arial"/>
          <w:sz w:val="16"/>
          <w:szCs w:val="16"/>
        </w:rPr>
      </w:pPr>
      <w:r>
        <w:rPr>
          <w:rFonts w:ascii="Arial" w:hAnsi="Arial" w:cs="Arial"/>
          <w:sz w:val="16"/>
          <w:szCs w:val="16"/>
        </w:rPr>
        <w:t xml:space="preserve">7. </w:t>
      </w:r>
      <w:r w:rsidRPr="005D57BF">
        <w:rPr>
          <w:rFonts w:ascii="Arial" w:hAnsi="Arial" w:cs="Arial"/>
          <w:sz w:val="16"/>
          <w:szCs w:val="16"/>
        </w:rPr>
        <w:t>“Carbon dioxide equivalent” or CO</w:t>
      </w:r>
      <w:r w:rsidRPr="005D57BF">
        <w:rPr>
          <w:rFonts w:ascii="Arial" w:hAnsi="Arial" w:cs="Arial"/>
          <w:sz w:val="16"/>
          <w:szCs w:val="16"/>
          <w:vertAlign w:val="subscript"/>
        </w:rPr>
        <w:t>2</w:t>
      </w:r>
      <w:r w:rsidRPr="005D57BF">
        <w:rPr>
          <w:rFonts w:ascii="Arial" w:hAnsi="Arial" w:cs="Arial"/>
          <w:sz w:val="16"/>
          <w:szCs w:val="16"/>
        </w:rPr>
        <w:t>e is a term for describing different greenhouse gases in a common unit. For any quantity and type of greenhouse gas, CO</w:t>
      </w:r>
      <w:r w:rsidRPr="005D57BF">
        <w:rPr>
          <w:rFonts w:ascii="Arial" w:hAnsi="Arial" w:cs="Arial"/>
          <w:sz w:val="16"/>
          <w:szCs w:val="16"/>
          <w:vertAlign w:val="subscript"/>
        </w:rPr>
        <w:t>2</w:t>
      </w:r>
      <w:r w:rsidRPr="005D57BF">
        <w:rPr>
          <w:rFonts w:ascii="Arial" w:hAnsi="Arial" w:cs="Arial"/>
          <w:sz w:val="16"/>
          <w:szCs w:val="16"/>
        </w:rPr>
        <w:t>e signifies the amount of CO</w:t>
      </w:r>
      <w:r w:rsidRPr="005D57BF">
        <w:rPr>
          <w:rFonts w:ascii="Arial" w:hAnsi="Arial" w:cs="Arial"/>
          <w:sz w:val="16"/>
          <w:szCs w:val="16"/>
          <w:vertAlign w:val="subscript"/>
        </w:rPr>
        <w:t xml:space="preserve">2 </w:t>
      </w:r>
      <w:r w:rsidRPr="005D57BF">
        <w:rPr>
          <w:rFonts w:ascii="Arial" w:hAnsi="Arial" w:cs="Arial"/>
          <w:sz w:val="16"/>
          <w:szCs w:val="16"/>
        </w:rPr>
        <w:t>which would have the equivalent global warming impact. The unit of CO</w:t>
      </w:r>
      <w:r w:rsidRPr="005D57BF">
        <w:rPr>
          <w:rFonts w:ascii="Arial" w:hAnsi="Arial" w:cs="Arial"/>
          <w:sz w:val="16"/>
          <w:szCs w:val="16"/>
          <w:vertAlign w:val="subscript"/>
        </w:rPr>
        <w:t>2</w:t>
      </w:r>
      <w:r w:rsidRPr="005D57BF">
        <w:rPr>
          <w:rFonts w:ascii="Arial" w:hAnsi="Arial" w:cs="Arial"/>
          <w:sz w:val="16"/>
          <w:szCs w:val="16"/>
        </w:rPr>
        <w:t xml:space="preserve">e per unit of product is a consistent ratio based on </w:t>
      </w:r>
      <w:r w:rsidR="009854BA">
        <w:rPr>
          <w:rFonts w:ascii="Arial" w:hAnsi="Arial" w:cs="Arial"/>
          <w:sz w:val="16"/>
          <w:szCs w:val="16"/>
        </w:rPr>
        <w:t>mass</w:t>
      </w:r>
      <w:r w:rsidRPr="005D57BF">
        <w:rPr>
          <w:rFonts w:ascii="Arial" w:hAnsi="Arial" w:cs="Arial"/>
          <w:sz w:val="16"/>
          <w:szCs w:val="16"/>
        </w:rPr>
        <w:t>, regardless of what unit of mass is chosen. For instance, there is 0.4 kg of CO</w:t>
      </w:r>
      <w:r w:rsidRPr="005D57BF">
        <w:rPr>
          <w:rFonts w:ascii="Arial" w:hAnsi="Arial" w:cs="Arial"/>
          <w:sz w:val="16"/>
          <w:szCs w:val="16"/>
        </w:rPr>
        <w:softHyphen/>
      </w:r>
      <w:r w:rsidRPr="005D57BF">
        <w:rPr>
          <w:rFonts w:ascii="Arial" w:hAnsi="Arial" w:cs="Arial"/>
          <w:sz w:val="16"/>
          <w:szCs w:val="16"/>
          <w:vertAlign w:val="subscript"/>
        </w:rPr>
        <w:t>2</w:t>
      </w:r>
      <w:r w:rsidRPr="005D57BF">
        <w:rPr>
          <w:rFonts w:ascii="Arial" w:hAnsi="Arial" w:cs="Arial"/>
          <w:sz w:val="16"/>
          <w:szCs w:val="16"/>
        </w:rPr>
        <w:t>e per kg of product or 0.4 oz CO</w:t>
      </w:r>
      <w:r w:rsidRPr="005D57BF">
        <w:rPr>
          <w:rFonts w:ascii="Arial" w:hAnsi="Arial" w:cs="Arial"/>
          <w:sz w:val="16"/>
          <w:szCs w:val="16"/>
        </w:rPr>
        <w:softHyphen/>
      </w:r>
      <w:r w:rsidRPr="005D57BF">
        <w:rPr>
          <w:rFonts w:ascii="Arial" w:hAnsi="Arial" w:cs="Arial"/>
          <w:sz w:val="16"/>
          <w:szCs w:val="16"/>
          <w:vertAlign w:val="subscript"/>
        </w:rPr>
        <w:t>2</w:t>
      </w:r>
      <w:r w:rsidRPr="005D57BF">
        <w:rPr>
          <w:rFonts w:ascii="Arial" w:hAnsi="Arial" w:cs="Arial"/>
          <w:sz w:val="16"/>
          <w:szCs w:val="16"/>
        </w:rPr>
        <w:t xml:space="preserve">e per oz of product. </w:t>
      </w:r>
    </w:p>
    <w:bookmarkEnd w:id="0"/>
    <w:p w14:paraId="79D5F55C" w14:textId="77777777" w:rsidR="005D57BF" w:rsidRPr="00CA2ED1" w:rsidRDefault="005D57BF" w:rsidP="00386553">
      <w:pPr>
        <w:autoSpaceDE w:val="0"/>
        <w:autoSpaceDN w:val="0"/>
        <w:adjustRightInd w:val="0"/>
        <w:ind w:left="360"/>
        <w:jc w:val="both"/>
        <w:rPr>
          <w:rFonts w:ascii="Arial" w:hAnsi="Arial" w:cs="Arial"/>
          <w:sz w:val="16"/>
          <w:szCs w:val="16"/>
        </w:rPr>
      </w:pPr>
    </w:p>
    <w:p w14:paraId="37913E74" w14:textId="3B4D3AA7" w:rsidR="00D077B4" w:rsidRDefault="00D077B4" w:rsidP="00557A7B">
      <w:pPr>
        <w:autoSpaceDE w:val="0"/>
        <w:autoSpaceDN w:val="0"/>
        <w:adjustRightInd w:val="0"/>
        <w:ind w:left="540" w:hanging="180"/>
        <w:jc w:val="both"/>
        <w:rPr>
          <w:rFonts w:ascii="Arial" w:hAnsi="Arial" w:cs="Arial"/>
          <w:b/>
          <w:bCs/>
          <w:sz w:val="20"/>
          <w:szCs w:val="20"/>
        </w:rPr>
      </w:pPr>
    </w:p>
    <w:p w14:paraId="5A15A8BA" w14:textId="77777777" w:rsidR="00882EF2" w:rsidRPr="00D077B4" w:rsidRDefault="00882EF2" w:rsidP="00627AB3">
      <w:pPr>
        <w:pStyle w:val="SpecSubheading"/>
        <w:jc w:val="both"/>
        <w:rPr>
          <w:b w:val="0"/>
          <w:bCs w:val="0"/>
        </w:rPr>
      </w:pPr>
      <w:r>
        <w:t>2.03 COMPOSITION</w:t>
      </w:r>
    </w:p>
    <w:p w14:paraId="0BF6D771" w14:textId="77777777" w:rsidR="00882EF2" w:rsidRPr="00D077B4" w:rsidRDefault="00882EF2" w:rsidP="00627AB3">
      <w:pPr>
        <w:autoSpaceDE w:val="0"/>
        <w:autoSpaceDN w:val="0"/>
        <w:adjustRightInd w:val="0"/>
        <w:ind w:left="180" w:right="900" w:hanging="180"/>
        <w:jc w:val="both"/>
        <w:rPr>
          <w:rFonts w:ascii="Arial" w:hAnsi="Arial" w:cs="Arial"/>
          <w:sz w:val="16"/>
          <w:szCs w:val="16"/>
        </w:rPr>
      </w:pPr>
    </w:p>
    <w:p w14:paraId="17B3C4CC" w14:textId="77777777" w:rsidR="00882EF2" w:rsidRDefault="00882EF2" w:rsidP="00627AB3">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w:t>
      </w:r>
      <w:r w:rsidR="00C7094A">
        <w:rPr>
          <w:rFonts w:ascii="Arial" w:hAnsi="Arial" w:cs="Arial"/>
          <w:sz w:val="20"/>
          <w:szCs w:val="20"/>
        </w:rPr>
        <w:t>HP-</w:t>
      </w:r>
      <w:r w:rsidR="00FC2EEA">
        <w:rPr>
          <w:rFonts w:ascii="Arial" w:hAnsi="Arial" w:cs="Arial"/>
          <w:sz w:val="20"/>
          <w:szCs w:val="20"/>
        </w:rPr>
        <w:t>FGM</w:t>
      </w:r>
      <w:r>
        <w:rPr>
          <w:rFonts w:ascii="Arial" w:hAnsi="Arial" w:cs="Arial"/>
          <w:sz w:val="20"/>
          <w:szCs w:val="20"/>
        </w:rPr>
        <w:t xml:space="preserve"> shall be pre-packaged by the Manufacturer to assure both material performance and compli</w:t>
      </w:r>
      <w:r w:rsidR="00F41663">
        <w:rPr>
          <w:rFonts w:ascii="Arial" w:hAnsi="Arial" w:cs="Arial"/>
          <w:sz w:val="20"/>
          <w:szCs w:val="20"/>
        </w:rPr>
        <w:t xml:space="preserve">ance with the following </w:t>
      </w:r>
      <w:r w:rsidR="00F41663" w:rsidRPr="00FC2442">
        <w:rPr>
          <w:rFonts w:ascii="Arial" w:hAnsi="Arial" w:cs="Arial"/>
          <w:sz w:val="20"/>
          <w:szCs w:val="20"/>
        </w:rPr>
        <w:t>values.</w:t>
      </w:r>
      <w:r w:rsidRPr="00FC2442">
        <w:rPr>
          <w:rFonts w:ascii="Arial" w:hAnsi="Arial" w:cs="Arial"/>
          <w:sz w:val="20"/>
          <w:szCs w:val="20"/>
        </w:rPr>
        <w:t xml:space="preserve"> </w:t>
      </w:r>
      <w:r w:rsidR="00FB2550" w:rsidRPr="00FC2442">
        <w:rPr>
          <w:rFonts w:ascii="Arial" w:hAnsi="Arial" w:cs="Arial"/>
          <w:sz w:val="20"/>
          <w:szCs w:val="20"/>
        </w:rPr>
        <w:t xml:space="preserve">Under no circumstances shall field mixing of components be permitted. </w:t>
      </w:r>
      <w:r w:rsidR="005D485E" w:rsidRPr="00FC2442">
        <w:rPr>
          <w:rFonts w:ascii="Arial" w:hAnsi="Arial" w:cs="Arial"/>
          <w:sz w:val="20"/>
          <w:szCs w:val="20"/>
        </w:rPr>
        <w:t xml:space="preserve">No chemical additives </w:t>
      </w:r>
      <w:r w:rsidR="005D485E" w:rsidRPr="005D485E">
        <w:rPr>
          <w:rFonts w:ascii="Arial" w:hAnsi="Arial" w:cs="Arial"/>
          <w:sz w:val="20"/>
          <w:szCs w:val="20"/>
        </w:rPr>
        <w:t xml:space="preserve">with the exception of fertilizer, </w:t>
      </w:r>
      <w:r w:rsidR="008D6692">
        <w:rPr>
          <w:rFonts w:ascii="Arial" w:hAnsi="Arial" w:cs="Arial"/>
          <w:sz w:val="20"/>
          <w:szCs w:val="20"/>
        </w:rPr>
        <w:t xml:space="preserve">soil </w:t>
      </w:r>
      <w:r w:rsidR="00BB4527">
        <w:rPr>
          <w:rFonts w:ascii="Arial" w:hAnsi="Arial" w:cs="Arial"/>
          <w:sz w:val="20"/>
          <w:szCs w:val="20"/>
        </w:rPr>
        <w:t xml:space="preserve">neutralizers </w:t>
      </w:r>
      <w:r w:rsidR="005D485E" w:rsidRPr="005D485E">
        <w:rPr>
          <w:rFonts w:ascii="Arial" w:hAnsi="Arial" w:cs="Arial"/>
          <w:sz w:val="20"/>
          <w:szCs w:val="20"/>
        </w:rPr>
        <w:t>and biostimulant materials should be added to this product.</w:t>
      </w:r>
    </w:p>
    <w:p w14:paraId="6691892B" w14:textId="77777777" w:rsidR="00882EF2" w:rsidRDefault="00882EF2" w:rsidP="00627AB3">
      <w:pPr>
        <w:autoSpaceDE w:val="0"/>
        <w:autoSpaceDN w:val="0"/>
        <w:adjustRightInd w:val="0"/>
        <w:jc w:val="both"/>
        <w:rPr>
          <w:rFonts w:ascii="Arial" w:hAnsi="Arial" w:cs="Arial"/>
          <w:sz w:val="20"/>
          <w:szCs w:val="20"/>
        </w:rPr>
      </w:pPr>
    </w:p>
    <w:p w14:paraId="78482643" w14:textId="77777777" w:rsidR="00991972" w:rsidRDefault="00991972" w:rsidP="00991972">
      <w:pPr>
        <w:numPr>
          <w:ilvl w:val="1"/>
          <w:numId w:val="42"/>
        </w:numPr>
        <w:autoSpaceDE w:val="0"/>
        <w:autoSpaceDN w:val="0"/>
        <w:adjustRightInd w:val="0"/>
        <w:jc w:val="both"/>
        <w:rPr>
          <w:rFonts w:ascii="Arial" w:hAnsi="Arial" w:cs="Arial"/>
          <w:sz w:val="20"/>
          <w:szCs w:val="20"/>
        </w:rPr>
      </w:pPr>
      <w:r>
        <w:rPr>
          <w:rFonts w:ascii="Arial" w:hAnsi="Arial" w:cs="Arial"/>
          <w:sz w:val="20"/>
          <w:szCs w:val="20"/>
        </w:rPr>
        <w:t>Thermally Processed</w:t>
      </w:r>
      <w:r w:rsidRPr="00CF2DEB">
        <w:rPr>
          <w:rFonts w:ascii="Arial" w:hAnsi="Arial" w:cs="Arial"/>
          <w:sz w:val="20"/>
          <w:szCs w:val="20"/>
        </w:rPr>
        <w:t>*</w:t>
      </w:r>
      <w:r>
        <w:rPr>
          <w:rFonts w:ascii="Arial" w:hAnsi="Arial" w:cs="Arial"/>
          <w:sz w:val="20"/>
          <w:szCs w:val="20"/>
        </w:rPr>
        <w:t xml:space="preserve"> (within a pressurized vessel) Virgin Wood Fibers – 80%</w:t>
      </w:r>
    </w:p>
    <w:p w14:paraId="02F0CAE9" w14:textId="77777777" w:rsidR="00991972" w:rsidRDefault="00991972" w:rsidP="00991972">
      <w:pPr>
        <w:autoSpaceDE w:val="0"/>
        <w:autoSpaceDN w:val="0"/>
        <w:adjustRightInd w:val="0"/>
        <w:ind w:left="2160"/>
        <w:jc w:val="both"/>
        <w:rPr>
          <w:rFonts w:ascii="Arial" w:hAnsi="Arial" w:cs="Arial"/>
          <w:sz w:val="20"/>
          <w:szCs w:val="20"/>
        </w:rPr>
      </w:pPr>
      <w:r>
        <w:rPr>
          <w:rFonts w:ascii="Arial" w:hAnsi="Arial" w:cs="Arial"/>
          <w:sz w:val="20"/>
          <w:szCs w:val="20"/>
        </w:rPr>
        <w:t>*Heated to a temperature greater than 380 degrees Fahrenheit (193 degrees Celsius) for 5 minutes at a pressure greater than 50 psi (345 kPa)</w:t>
      </w:r>
    </w:p>
    <w:p w14:paraId="6AA4F5C7" w14:textId="77777777" w:rsidR="00991972" w:rsidRDefault="00991972" w:rsidP="00991972">
      <w:pPr>
        <w:numPr>
          <w:ilvl w:val="1"/>
          <w:numId w:val="42"/>
        </w:numPr>
        <w:autoSpaceDE w:val="0"/>
        <w:autoSpaceDN w:val="0"/>
        <w:adjustRightInd w:val="0"/>
        <w:jc w:val="both"/>
        <w:rPr>
          <w:rFonts w:ascii="Arial" w:hAnsi="Arial" w:cs="Arial"/>
          <w:sz w:val="20"/>
          <w:szCs w:val="20"/>
        </w:rPr>
      </w:pPr>
      <w:r>
        <w:rPr>
          <w:rFonts w:ascii="Arial" w:hAnsi="Arial" w:cs="Arial"/>
          <w:sz w:val="20"/>
          <w:szCs w:val="20"/>
        </w:rPr>
        <w:t>Wetting agents (including high-viscosity colloidal polysaccharides, cross-linked biopolymers, and water absorbents) – 10%</w:t>
      </w:r>
    </w:p>
    <w:p w14:paraId="5575C8C8" w14:textId="02F14244" w:rsidR="00991972" w:rsidRDefault="00557A7B" w:rsidP="00991972">
      <w:pPr>
        <w:numPr>
          <w:ilvl w:val="1"/>
          <w:numId w:val="42"/>
        </w:numPr>
        <w:autoSpaceDE w:val="0"/>
        <w:autoSpaceDN w:val="0"/>
        <w:adjustRightInd w:val="0"/>
        <w:jc w:val="both"/>
        <w:rPr>
          <w:rFonts w:ascii="Arial" w:hAnsi="Arial" w:cs="Arial"/>
          <w:sz w:val="20"/>
          <w:szCs w:val="20"/>
        </w:rPr>
      </w:pPr>
      <w:r>
        <w:rPr>
          <w:rFonts w:ascii="Arial" w:hAnsi="Arial" w:cs="Arial"/>
          <w:sz w:val="20"/>
          <w:szCs w:val="20"/>
        </w:rPr>
        <w:t>Crimped, Biodegradable Interlocking Fibers</w:t>
      </w:r>
      <w:r w:rsidR="00386553">
        <w:rPr>
          <w:rFonts w:ascii="Arial" w:hAnsi="Arial" w:cs="Arial"/>
          <w:sz w:val="20"/>
          <w:szCs w:val="20"/>
        </w:rPr>
        <w:t xml:space="preserve"> derived from regenerated cellulose sourced from sustainably harvested wood </w:t>
      </w:r>
      <w:r w:rsidR="00991972">
        <w:rPr>
          <w:rFonts w:ascii="Arial" w:hAnsi="Arial" w:cs="Arial"/>
          <w:sz w:val="20"/>
          <w:szCs w:val="20"/>
        </w:rPr>
        <w:t>– 5%</w:t>
      </w:r>
    </w:p>
    <w:p w14:paraId="22A48A4F" w14:textId="77777777" w:rsidR="00991972" w:rsidRDefault="00991972" w:rsidP="00991972">
      <w:pPr>
        <w:numPr>
          <w:ilvl w:val="1"/>
          <w:numId w:val="42"/>
        </w:numPr>
        <w:autoSpaceDE w:val="0"/>
        <w:autoSpaceDN w:val="0"/>
        <w:adjustRightInd w:val="0"/>
        <w:jc w:val="both"/>
        <w:rPr>
          <w:rFonts w:ascii="Arial" w:hAnsi="Arial" w:cs="Arial"/>
          <w:sz w:val="20"/>
          <w:szCs w:val="20"/>
        </w:rPr>
      </w:pPr>
      <w:r>
        <w:rPr>
          <w:rFonts w:ascii="Arial" w:hAnsi="Arial" w:cs="Arial"/>
          <w:sz w:val="20"/>
          <w:szCs w:val="20"/>
        </w:rPr>
        <w:t>Micro-Pore Granules – 5%</w:t>
      </w:r>
    </w:p>
    <w:p w14:paraId="1D5AB086" w14:textId="77777777" w:rsidR="00DE4251" w:rsidRDefault="00DE4251" w:rsidP="00627AB3">
      <w:pPr>
        <w:autoSpaceDE w:val="0"/>
        <w:autoSpaceDN w:val="0"/>
        <w:adjustRightInd w:val="0"/>
        <w:jc w:val="both"/>
        <w:rPr>
          <w:rFonts w:ascii="Arial" w:hAnsi="Arial" w:cs="Arial"/>
          <w:sz w:val="20"/>
          <w:szCs w:val="20"/>
        </w:rPr>
      </w:pPr>
    </w:p>
    <w:p w14:paraId="3B32C485" w14:textId="77777777" w:rsidR="00FB41B0" w:rsidRPr="001D63D1" w:rsidRDefault="00FB41B0" w:rsidP="00627AB3">
      <w:pPr>
        <w:pStyle w:val="SpecSubheading"/>
        <w:jc w:val="both"/>
      </w:pPr>
      <w:r>
        <w:t>2</w:t>
      </w:r>
      <w:r w:rsidRPr="00496BEC">
        <w:t>.0</w:t>
      </w:r>
      <w:r>
        <w:t>4 PACKAGING</w:t>
      </w:r>
    </w:p>
    <w:p w14:paraId="25A9F2DE" w14:textId="77777777" w:rsidR="00FB41B0" w:rsidRDefault="00FB41B0" w:rsidP="00FB41B0">
      <w:pPr>
        <w:autoSpaceDE w:val="0"/>
        <w:autoSpaceDN w:val="0"/>
        <w:adjustRightInd w:val="0"/>
        <w:rPr>
          <w:rFonts w:ascii="Arial" w:hAnsi="Arial" w:cs="Arial"/>
          <w:b/>
          <w:bCs/>
          <w:sz w:val="20"/>
          <w:szCs w:val="20"/>
          <w:u w:val="single"/>
        </w:rPr>
      </w:pPr>
    </w:p>
    <w:p w14:paraId="03D6EC3E" w14:textId="77777777" w:rsidR="00FB41B0" w:rsidRPr="00FB41B0" w:rsidRDefault="00FB41B0" w:rsidP="00627AB3">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lastRenderedPageBreak/>
        <w:t>Bags:  Net Weight – 50 lb</w:t>
      </w:r>
      <w:r w:rsidR="00C50E72">
        <w:rPr>
          <w:rFonts w:ascii="Arial" w:hAnsi="Arial" w:cs="Arial"/>
          <w:bCs/>
          <w:sz w:val="20"/>
          <w:szCs w:val="20"/>
        </w:rPr>
        <w:t xml:space="preserve"> (22.7 kg)</w:t>
      </w:r>
      <w:r w:rsidRPr="00FB41B0">
        <w:rPr>
          <w:rFonts w:ascii="Arial" w:hAnsi="Arial" w:cs="Arial"/>
          <w:bCs/>
          <w:sz w:val="20"/>
          <w:szCs w:val="20"/>
        </w:rPr>
        <w:t>, UV and weather-resistant plastic film</w:t>
      </w:r>
    </w:p>
    <w:p w14:paraId="6731C5D6" w14:textId="77777777" w:rsidR="00FB41B0" w:rsidRPr="00FB41B0" w:rsidRDefault="00FB41B0" w:rsidP="00627AB3">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7B7F8F3C" w14:textId="77777777" w:rsidR="00212886" w:rsidRPr="004C20AC" w:rsidRDefault="00FB41B0" w:rsidP="00627AB3">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w:t>
      </w:r>
      <w:r w:rsidR="00301EBC" w:rsidRPr="004C20AC">
        <w:rPr>
          <w:rFonts w:ascii="Arial" w:hAnsi="Arial" w:cs="Arial"/>
          <w:bCs/>
          <w:sz w:val="20"/>
          <w:szCs w:val="20"/>
        </w:rPr>
        <w:t xml:space="preserve"> 40 bags/pallet or 1 ton</w:t>
      </w:r>
      <w:r w:rsidR="00C50E72">
        <w:rPr>
          <w:rFonts w:ascii="Arial" w:hAnsi="Arial" w:cs="Arial"/>
          <w:bCs/>
          <w:sz w:val="20"/>
          <w:szCs w:val="20"/>
        </w:rPr>
        <w:t xml:space="preserve"> (909 kg)</w:t>
      </w:r>
      <w:r w:rsidR="00301EBC" w:rsidRPr="004C20AC">
        <w:rPr>
          <w:rFonts w:ascii="Arial" w:hAnsi="Arial" w:cs="Arial"/>
          <w:bCs/>
          <w:sz w:val="20"/>
          <w:szCs w:val="20"/>
        </w:rPr>
        <w:t>/pallet</w:t>
      </w:r>
    </w:p>
    <w:p w14:paraId="67A6F199" w14:textId="77777777" w:rsidR="004F5922" w:rsidRDefault="004F5922" w:rsidP="00627AB3">
      <w:pPr>
        <w:autoSpaceDE w:val="0"/>
        <w:autoSpaceDN w:val="0"/>
        <w:adjustRightInd w:val="0"/>
        <w:ind w:firstLine="360"/>
        <w:jc w:val="both"/>
        <w:rPr>
          <w:rFonts w:ascii="Arial" w:hAnsi="Arial" w:cs="Arial"/>
          <w:bCs/>
          <w:sz w:val="20"/>
          <w:szCs w:val="20"/>
          <w:lang w:val="fr-FR"/>
        </w:rPr>
      </w:pPr>
    </w:p>
    <w:p w14:paraId="7460DC1C" w14:textId="3DD8BCE8" w:rsidR="00820832" w:rsidRDefault="00820832" w:rsidP="00627AB3">
      <w:pPr>
        <w:jc w:val="both"/>
        <w:rPr>
          <w:rFonts w:ascii="Arial" w:hAnsi="Arial" w:cs="Arial"/>
          <w:b/>
          <w:bCs/>
        </w:rPr>
      </w:pPr>
    </w:p>
    <w:p w14:paraId="42E91ADA" w14:textId="77777777" w:rsidR="00496BEC" w:rsidRPr="001D2A5F" w:rsidRDefault="00496BEC" w:rsidP="00627AB3">
      <w:pPr>
        <w:pStyle w:val="MainHeading1"/>
        <w:jc w:val="both"/>
      </w:pPr>
      <w:r w:rsidRPr="001D2A5F">
        <w:t>EXECUTION</w:t>
      </w:r>
    </w:p>
    <w:p w14:paraId="03B800A1" w14:textId="77777777" w:rsidR="00B63424" w:rsidRDefault="00B63424" w:rsidP="00627AB3">
      <w:pPr>
        <w:autoSpaceDE w:val="0"/>
        <w:autoSpaceDN w:val="0"/>
        <w:adjustRightInd w:val="0"/>
        <w:jc w:val="both"/>
        <w:rPr>
          <w:rFonts w:ascii="Arial" w:hAnsi="Arial" w:cs="Arial"/>
          <w:b/>
          <w:bCs/>
          <w:sz w:val="20"/>
          <w:szCs w:val="20"/>
        </w:rPr>
      </w:pPr>
    </w:p>
    <w:p w14:paraId="44FCD563" w14:textId="77777777" w:rsidR="00212886" w:rsidRDefault="00212886" w:rsidP="00627AB3">
      <w:pPr>
        <w:autoSpaceDE w:val="0"/>
        <w:autoSpaceDN w:val="0"/>
        <w:adjustRightInd w:val="0"/>
        <w:jc w:val="both"/>
        <w:rPr>
          <w:rFonts w:ascii="Arial" w:hAnsi="Arial" w:cs="Arial"/>
          <w:b/>
          <w:bCs/>
          <w:sz w:val="20"/>
          <w:szCs w:val="20"/>
        </w:rPr>
      </w:pPr>
    </w:p>
    <w:p w14:paraId="329319F2" w14:textId="77777777" w:rsidR="004C20AC" w:rsidRDefault="004C20AC" w:rsidP="00627AB3">
      <w:pPr>
        <w:autoSpaceDE w:val="0"/>
        <w:autoSpaceDN w:val="0"/>
        <w:adjustRightInd w:val="0"/>
        <w:jc w:val="both"/>
        <w:rPr>
          <w:rFonts w:ascii="Arial" w:hAnsi="Arial" w:cs="Arial"/>
          <w:b/>
          <w:bCs/>
          <w:sz w:val="20"/>
          <w:szCs w:val="20"/>
        </w:rPr>
      </w:pPr>
    </w:p>
    <w:p w14:paraId="505730BB" w14:textId="77777777" w:rsidR="00FF234D" w:rsidRPr="001D63D1" w:rsidRDefault="00FF234D" w:rsidP="00627AB3">
      <w:pPr>
        <w:pStyle w:val="SpecSubheading"/>
        <w:jc w:val="both"/>
      </w:pPr>
      <w:r w:rsidRPr="009F34BB">
        <w:t xml:space="preserve">3.01 SOIL TESTING </w:t>
      </w:r>
    </w:p>
    <w:p w14:paraId="3BF54B47" w14:textId="77777777" w:rsidR="00FF234D" w:rsidRPr="009F34BB" w:rsidRDefault="00FF234D" w:rsidP="00627AB3">
      <w:pPr>
        <w:autoSpaceDE w:val="0"/>
        <w:autoSpaceDN w:val="0"/>
        <w:adjustRightInd w:val="0"/>
        <w:jc w:val="both"/>
        <w:rPr>
          <w:rFonts w:ascii="Arial" w:hAnsi="Arial" w:cs="Arial"/>
          <w:b/>
          <w:bCs/>
          <w:sz w:val="20"/>
          <w:szCs w:val="20"/>
        </w:rPr>
      </w:pPr>
    </w:p>
    <w:p w14:paraId="4C55B85C" w14:textId="77777777" w:rsidR="00FF234D" w:rsidRPr="00687EBD" w:rsidRDefault="00FF234D" w:rsidP="00627AB3">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sidR="0045039C">
        <w:rPr>
          <w:rFonts w:ascii="Arial" w:hAnsi="Arial" w:cs="Arial"/>
          <w:bCs/>
          <w:sz w:val="20"/>
          <w:szCs w:val="20"/>
        </w:rPr>
        <w:t>shall</w:t>
      </w:r>
      <w:r w:rsidR="0045039C" w:rsidRPr="009F34BB">
        <w:rPr>
          <w:rFonts w:ascii="Arial" w:hAnsi="Arial" w:cs="Arial"/>
          <w:bCs/>
          <w:sz w:val="20"/>
          <w:szCs w:val="20"/>
        </w:rPr>
        <w:t xml:space="preserve"> </w:t>
      </w:r>
      <w:r w:rsidRPr="009F34BB">
        <w:rPr>
          <w:rFonts w:ascii="Arial" w:hAnsi="Arial" w:cs="Arial"/>
          <w:bCs/>
          <w:sz w:val="20"/>
          <w:szCs w:val="20"/>
        </w:rPr>
        <w:t>be taken and sent to a third-party, independent lab for analysis</w:t>
      </w:r>
      <w:r w:rsidR="00687EBD">
        <w:rPr>
          <w:rFonts w:ascii="Arial" w:hAnsi="Arial" w:cs="Arial"/>
          <w:bCs/>
          <w:sz w:val="20"/>
          <w:szCs w:val="20"/>
        </w:rPr>
        <w:t xml:space="preserve"> and in compliance </w:t>
      </w:r>
      <w:r w:rsidR="00687EBD" w:rsidRPr="00687EBD">
        <w:rPr>
          <w:rFonts w:ascii="Arial" w:hAnsi="Arial" w:cs="Arial"/>
          <w:bCs/>
          <w:sz w:val="20"/>
          <w:szCs w:val="20"/>
        </w:rPr>
        <w:t xml:space="preserve">with </w:t>
      </w:r>
      <w:r w:rsidR="00687EBD" w:rsidRPr="001F7227">
        <w:rPr>
          <w:rFonts w:ascii="Arial" w:hAnsi="Arial" w:cs="Arial"/>
          <w:iCs/>
          <w:sz w:val="20"/>
          <w:szCs w:val="20"/>
        </w:rPr>
        <w:t>Section 02 24 23</w:t>
      </w:r>
      <w:r w:rsidR="00687EBD">
        <w:rPr>
          <w:rFonts w:ascii="Arial" w:hAnsi="Arial" w:cs="Arial"/>
          <w:iCs/>
          <w:sz w:val="20"/>
          <w:szCs w:val="20"/>
        </w:rPr>
        <w:t xml:space="preserve"> </w:t>
      </w:r>
      <w:r w:rsidR="00687EBD" w:rsidRPr="00FF234D">
        <w:rPr>
          <w:rFonts w:ascii="Arial" w:hAnsi="Arial" w:cs="Arial"/>
          <w:i/>
          <w:iCs/>
          <w:sz w:val="20"/>
          <w:szCs w:val="20"/>
        </w:rPr>
        <w:t xml:space="preserve">– </w:t>
      </w:r>
      <w:r w:rsidR="00687EBD"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0F8E8BE6" w14:textId="77777777" w:rsidR="00FF234D" w:rsidRPr="009F34BB" w:rsidRDefault="00FF234D" w:rsidP="00627AB3">
      <w:pPr>
        <w:pStyle w:val="ListParagraph"/>
        <w:autoSpaceDE w:val="0"/>
        <w:autoSpaceDN w:val="0"/>
        <w:adjustRightInd w:val="0"/>
        <w:ind w:left="360"/>
        <w:jc w:val="both"/>
        <w:rPr>
          <w:rFonts w:ascii="Arial" w:hAnsi="Arial" w:cs="Arial"/>
          <w:bCs/>
          <w:sz w:val="20"/>
          <w:szCs w:val="20"/>
        </w:rPr>
      </w:pPr>
    </w:p>
    <w:p w14:paraId="6A99AE4D" w14:textId="77777777" w:rsidR="00FF234D" w:rsidRPr="009F34BB" w:rsidRDefault="00FF234D" w:rsidP="00627AB3">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sidR="0045039C">
        <w:rPr>
          <w:rFonts w:ascii="Arial" w:hAnsi="Arial" w:cs="Arial"/>
          <w:bCs/>
          <w:sz w:val="20"/>
          <w:szCs w:val="20"/>
        </w:rPr>
        <w:t>shall</w:t>
      </w:r>
      <w:r w:rsidR="0045039C" w:rsidRPr="009F34BB">
        <w:rPr>
          <w:rFonts w:ascii="Arial" w:hAnsi="Arial" w:cs="Arial"/>
          <w:bCs/>
          <w:sz w:val="20"/>
          <w:szCs w:val="20"/>
        </w:rPr>
        <w:t xml:space="preserve"> </w:t>
      </w:r>
      <w:r w:rsidRPr="009F34BB">
        <w:rPr>
          <w:rFonts w:ascii="Arial" w:hAnsi="Arial" w:cs="Arial"/>
          <w:bCs/>
          <w:sz w:val="20"/>
          <w:szCs w:val="20"/>
        </w:rPr>
        <w:t xml:space="preserve">include analysis and interpretation of results. </w:t>
      </w:r>
    </w:p>
    <w:p w14:paraId="24C09F35" w14:textId="77777777" w:rsidR="00FF234D" w:rsidRPr="009F34BB" w:rsidRDefault="00FF234D" w:rsidP="00627AB3">
      <w:pPr>
        <w:pStyle w:val="ListParagraph"/>
        <w:autoSpaceDE w:val="0"/>
        <w:autoSpaceDN w:val="0"/>
        <w:adjustRightInd w:val="0"/>
        <w:ind w:left="360"/>
        <w:jc w:val="both"/>
        <w:rPr>
          <w:rFonts w:ascii="Arial" w:hAnsi="Arial" w:cs="Arial"/>
          <w:bCs/>
          <w:sz w:val="20"/>
          <w:szCs w:val="20"/>
        </w:rPr>
      </w:pPr>
    </w:p>
    <w:p w14:paraId="0CA888ED" w14:textId="77777777" w:rsidR="00FF234D" w:rsidRPr="009F34BB" w:rsidRDefault="00FF234D" w:rsidP="00627AB3">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sidR="001F7227">
        <w:rPr>
          <w:rFonts w:ascii="Arial" w:hAnsi="Arial" w:cs="Arial"/>
          <w:bCs/>
          <w:sz w:val="20"/>
          <w:szCs w:val="20"/>
        </w:rPr>
        <w:t>all</w:t>
      </w:r>
      <w:r w:rsidRPr="009F34BB">
        <w:rPr>
          <w:rFonts w:ascii="Arial" w:hAnsi="Arial" w:cs="Arial"/>
          <w:bCs/>
          <w:sz w:val="20"/>
          <w:szCs w:val="20"/>
        </w:rPr>
        <w:t xml:space="preserve"> be compliant with recognized </w:t>
      </w:r>
      <w:r w:rsidR="0045039C">
        <w:rPr>
          <w:rFonts w:ascii="Arial" w:hAnsi="Arial" w:cs="Arial"/>
          <w:bCs/>
          <w:sz w:val="20"/>
          <w:szCs w:val="20"/>
        </w:rPr>
        <w:t xml:space="preserve">agronomic </w:t>
      </w:r>
      <w:r w:rsidRPr="009F34BB">
        <w:rPr>
          <w:rFonts w:ascii="Arial" w:hAnsi="Arial" w:cs="Arial"/>
          <w:bCs/>
          <w:sz w:val="20"/>
          <w:szCs w:val="20"/>
        </w:rPr>
        <w:t>testing standards</w:t>
      </w:r>
      <w:r w:rsidR="006A7A24">
        <w:rPr>
          <w:rFonts w:ascii="Arial" w:hAnsi="Arial" w:cs="Arial"/>
          <w:bCs/>
          <w:sz w:val="20"/>
          <w:szCs w:val="20"/>
        </w:rPr>
        <w:t xml:space="preserve">, </w:t>
      </w:r>
      <w:r w:rsidR="006A7A24" w:rsidRPr="006A7A24">
        <w:rPr>
          <w:rFonts w:ascii="Arial" w:hAnsi="Arial" w:cs="Arial"/>
          <w:bCs/>
          <w:sz w:val="20"/>
          <w:szCs w:val="20"/>
        </w:rPr>
        <w:t>as outlined in Section 02 24 23,</w:t>
      </w:r>
      <w:r w:rsidR="0045039C">
        <w:rPr>
          <w:rFonts w:ascii="Arial" w:hAnsi="Arial" w:cs="Arial"/>
          <w:bCs/>
          <w:sz w:val="20"/>
          <w:szCs w:val="20"/>
        </w:rPr>
        <w:t xml:space="preserve"> for revegetation of disturbed sites</w:t>
      </w:r>
      <w:r w:rsidRPr="009F34BB">
        <w:rPr>
          <w:rFonts w:ascii="Arial" w:hAnsi="Arial" w:cs="Arial"/>
          <w:bCs/>
          <w:sz w:val="20"/>
          <w:szCs w:val="20"/>
        </w:rPr>
        <w:t>.</w:t>
      </w:r>
    </w:p>
    <w:p w14:paraId="3899A951" w14:textId="77777777" w:rsidR="00FF234D" w:rsidRPr="009F34BB" w:rsidRDefault="00FF234D" w:rsidP="00627AB3">
      <w:pPr>
        <w:pStyle w:val="ListParagraph"/>
        <w:autoSpaceDE w:val="0"/>
        <w:autoSpaceDN w:val="0"/>
        <w:adjustRightInd w:val="0"/>
        <w:ind w:left="360"/>
        <w:jc w:val="both"/>
        <w:rPr>
          <w:rFonts w:ascii="Arial" w:hAnsi="Arial" w:cs="Arial"/>
          <w:bCs/>
          <w:sz w:val="20"/>
          <w:szCs w:val="20"/>
        </w:rPr>
      </w:pPr>
    </w:p>
    <w:p w14:paraId="7A014B42" w14:textId="77777777" w:rsidR="00FF234D" w:rsidRPr="009F34BB" w:rsidRDefault="00FF234D" w:rsidP="00627AB3">
      <w:pPr>
        <w:pStyle w:val="ListParagraph"/>
        <w:numPr>
          <w:ilvl w:val="0"/>
          <w:numId w:val="36"/>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sidR="0045039C">
        <w:rPr>
          <w:rFonts w:ascii="Arial" w:hAnsi="Arial" w:cs="Arial"/>
          <w:bCs/>
          <w:sz w:val="20"/>
          <w:szCs w:val="20"/>
        </w:rPr>
        <w:t>shall</w:t>
      </w:r>
      <w:r w:rsidR="0045039C" w:rsidRPr="009F34BB">
        <w:rPr>
          <w:rFonts w:ascii="Arial" w:hAnsi="Arial" w:cs="Arial"/>
          <w:bCs/>
          <w:sz w:val="20"/>
          <w:szCs w:val="20"/>
        </w:rPr>
        <w:t xml:space="preserve"> </w:t>
      </w:r>
      <w:r w:rsidRPr="009F34BB">
        <w:rPr>
          <w:rFonts w:ascii="Arial" w:hAnsi="Arial" w:cs="Arial"/>
          <w:bCs/>
          <w:sz w:val="20"/>
          <w:szCs w:val="20"/>
        </w:rPr>
        <w:t>include results for:</w:t>
      </w:r>
    </w:p>
    <w:p w14:paraId="1EB12415" w14:textId="77777777" w:rsidR="00FF234D" w:rsidRPr="009F34BB" w:rsidRDefault="00FF234D" w:rsidP="00627AB3">
      <w:pPr>
        <w:autoSpaceDE w:val="0"/>
        <w:autoSpaceDN w:val="0"/>
        <w:adjustRightInd w:val="0"/>
        <w:jc w:val="both"/>
        <w:rPr>
          <w:rFonts w:ascii="Arial" w:hAnsi="Arial" w:cs="Arial"/>
          <w:bCs/>
          <w:sz w:val="20"/>
          <w:szCs w:val="20"/>
        </w:rPr>
      </w:pPr>
    </w:p>
    <w:p w14:paraId="0CC1EBE9"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0683F88E"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0FE307D3"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13AFF1E3"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5FDF48D6"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13FA1C80" w14:textId="77777777" w:rsidR="0045039C" w:rsidRDefault="002E1EC5" w:rsidP="00627AB3">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Nitrogen</w:t>
      </w:r>
      <w:r w:rsidR="0045039C">
        <w:rPr>
          <w:rFonts w:ascii="Arial" w:hAnsi="Arial" w:cs="Arial"/>
          <w:bCs/>
          <w:sz w:val="20"/>
          <w:szCs w:val="20"/>
        </w:rPr>
        <w:t xml:space="preserve">, </w:t>
      </w:r>
      <w:r w:rsidR="00F41663">
        <w:rPr>
          <w:rFonts w:ascii="Arial" w:hAnsi="Arial" w:cs="Arial"/>
          <w:bCs/>
          <w:sz w:val="20"/>
          <w:szCs w:val="20"/>
        </w:rPr>
        <w:t>Phosphorus, Potassium</w:t>
      </w:r>
    </w:p>
    <w:p w14:paraId="7D241D68" w14:textId="77777777" w:rsidR="00FF234D" w:rsidRPr="009F34BB" w:rsidRDefault="00FF234D" w:rsidP="00627AB3">
      <w:pPr>
        <w:pStyle w:val="ListParagraph"/>
        <w:numPr>
          <w:ilvl w:val="2"/>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6D8926D9"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41A44DA4" w14:textId="77777777" w:rsidR="00FF234D" w:rsidRPr="009F34BB" w:rsidRDefault="00FF234D" w:rsidP="00627AB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57435B54" w14:textId="77777777" w:rsidR="00FF234D" w:rsidRPr="009F34BB" w:rsidRDefault="00FF234D" w:rsidP="00627AB3">
      <w:pPr>
        <w:pStyle w:val="ListParagraph"/>
        <w:autoSpaceDE w:val="0"/>
        <w:autoSpaceDN w:val="0"/>
        <w:adjustRightInd w:val="0"/>
        <w:ind w:left="360"/>
        <w:jc w:val="both"/>
        <w:rPr>
          <w:rFonts w:ascii="Arial" w:hAnsi="Arial" w:cs="Arial"/>
          <w:bCs/>
          <w:sz w:val="20"/>
          <w:szCs w:val="20"/>
        </w:rPr>
      </w:pPr>
    </w:p>
    <w:p w14:paraId="4E137BAF" w14:textId="77777777" w:rsidR="00FF234D" w:rsidRPr="009F34BB" w:rsidRDefault="00FF234D" w:rsidP="00627AB3">
      <w:pPr>
        <w:pStyle w:val="ListParagraph"/>
        <w:numPr>
          <w:ilvl w:val="0"/>
          <w:numId w:val="36"/>
        </w:numPr>
        <w:jc w:val="both"/>
        <w:rPr>
          <w:rFonts w:ascii="Arial" w:hAnsi="Arial" w:cs="Arial"/>
          <w:bCs/>
          <w:sz w:val="20"/>
          <w:szCs w:val="20"/>
        </w:rPr>
      </w:pPr>
      <w:r w:rsidRPr="009F34BB">
        <w:rPr>
          <w:rFonts w:ascii="Arial" w:hAnsi="Arial" w:cs="Arial"/>
          <w:bCs/>
          <w:sz w:val="20"/>
          <w:szCs w:val="20"/>
        </w:rPr>
        <w:t>ProGanics</w:t>
      </w:r>
      <w:r w:rsidR="0045039C" w:rsidRPr="001F7227">
        <w:rPr>
          <w:rFonts w:ascii="Arial" w:hAnsi="Arial" w:cs="Arial"/>
          <w:bCs/>
          <w:sz w:val="20"/>
          <w:szCs w:val="20"/>
          <w:vertAlign w:val="superscript"/>
        </w:rPr>
        <w:t>®</w:t>
      </w:r>
      <w:r w:rsidRPr="009F34BB">
        <w:rPr>
          <w:rFonts w:ascii="Arial" w:hAnsi="Arial" w:cs="Arial"/>
          <w:bCs/>
          <w:sz w:val="20"/>
          <w:szCs w:val="20"/>
        </w:rPr>
        <w:t xml:space="preserve"> BSM, BioPrime</w:t>
      </w:r>
      <w:r w:rsidR="0045039C">
        <w:rPr>
          <w:rFonts w:ascii="Arial" w:hAnsi="Arial" w:cs="Arial"/>
          <w:bCs/>
          <w:sz w:val="20"/>
          <w:szCs w:val="20"/>
        </w:rPr>
        <w:t>™</w:t>
      </w:r>
      <w:r w:rsidRPr="009F34BB">
        <w:rPr>
          <w:rFonts w:ascii="Arial" w:hAnsi="Arial" w:cs="Arial"/>
          <w:bCs/>
          <w:sz w:val="20"/>
          <w:szCs w:val="20"/>
        </w:rPr>
        <w:t>, JumpStart</w:t>
      </w:r>
      <w:r w:rsidR="0045039C">
        <w:rPr>
          <w:rFonts w:ascii="Arial" w:hAnsi="Arial" w:cs="Arial"/>
          <w:bCs/>
          <w:sz w:val="20"/>
          <w:szCs w:val="20"/>
        </w:rPr>
        <w:t>™</w:t>
      </w:r>
      <w:r w:rsidRPr="009F34BB">
        <w:rPr>
          <w:rFonts w:ascii="Arial" w:hAnsi="Arial" w:cs="Arial"/>
          <w:bCs/>
          <w:sz w:val="20"/>
          <w:szCs w:val="20"/>
        </w:rPr>
        <w:t xml:space="preserve">, </w:t>
      </w:r>
      <w:r w:rsidR="004910C9">
        <w:rPr>
          <w:rFonts w:ascii="Arial" w:hAnsi="Arial" w:cs="Arial"/>
          <w:bCs/>
          <w:sz w:val="20"/>
          <w:szCs w:val="20"/>
        </w:rPr>
        <w:t>Aqua-pHix</w:t>
      </w:r>
      <w:r w:rsidR="0045039C">
        <w:rPr>
          <w:rFonts w:ascii="Arial" w:hAnsi="Arial" w:cs="Arial"/>
          <w:bCs/>
          <w:sz w:val="20"/>
          <w:szCs w:val="20"/>
        </w:rPr>
        <w:t>™</w:t>
      </w:r>
      <w:r w:rsidR="004910C9">
        <w:rPr>
          <w:rFonts w:ascii="Arial" w:hAnsi="Arial" w:cs="Arial"/>
          <w:bCs/>
          <w:sz w:val="20"/>
          <w:szCs w:val="20"/>
        </w:rPr>
        <w:t xml:space="preserve"> </w:t>
      </w:r>
      <w:r w:rsidRPr="009F34BB">
        <w:rPr>
          <w:rFonts w:ascii="Arial" w:hAnsi="Arial" w:cs="Arial"/>
          <w:bCs/>
          <w:sz w:val="20"/>
          <w:szCs w:val="20"/>
        </w:rPr>
        <w:t>and NeutraLime</w:t>
      </w:r>
      <w:r w:rsidR="0045039C">
        <w:rPr>
          <w:rFonts w:ascii="Arial" w:hAnsi="Arial" w:cs="Arial"/>
          <w:bCs/>
          <w:sz w:val="20"/>
          <w:szCs w:val="20"/>
        </w:rPr>
        <w:t>™</w:t>
      </w:r>
      <w:r w:rsidRPr="009F34BB">
        <w:rPr>
          <w:rFonts w:ascii="Arial" w:hAnsi="Arial" w:cs="Arial"/>
          <w:bCs/>
          <w:sz w:val="20"/>
          <w:szCs w:val="20"/>
        </w:rPr>
        <w:t xml:space="preserve"> Dry or other </w:t>
      </w:r>
      <w:r w:rsidR="0045039C">
        <w:rPr>
          <w:rFonts w:ascii="Arial" w:hAnsi="Arial" w:cs="Arial"/>
          <w:bCs/>
          <w:sz w:val="20"/>
          <w:szCs w:val="20"/>
        </w:rPr>
        <w:t>amendments</w:t>
      </w:r>
      <w:r w:rsidRPr="009F34BB">
        <w:rPr>
          <w:rFonts w:ascii="Arial" w:hAnsi="Arial" w:cs="Arial"/>
          <w:bCs/>
          <w:sz w:val="20"/>
          <w:szCs w:val="20"/>
        </w:rPr>
        <w:t xml:space="preserve"> shall be </w:t>
      </w:r>
      <w:r w:rsidR="006A7A24">
        <w:rPr>
          <w:rFonts w:ascii="Arial" w:hAnsi="Arial" w:cs="Arial"/>
          <w:bCs/>
          <w:sz w:val="20"/>
          <w:szCs w:val="20"/>
        </w:rPr>
        <w:t xml:space="preserve">specified according to </w:t>
      </w:r>
      <w:r w:rsidR="006A7A24" w:rsidRPr="006A7A24">
        <w:rPr>
          <w:rFonts w:ascii="Arial" w:hAnsi="Arial" w:cs="Arial"/>
          <w:bCs/>
          <w:sz w:val="20"/>
          <w:szCs w:val="20"/>
        </w:rPr>
        <w:t>Section 32 01 90.16 –</w:t>
      </w:r>
      <w:r w:rsidR="006A7A24">
        <w:rPr>
          <w:rFonts w:ascii="Arial" w:hAnsi="Arial" w:cs="Arial"/>
          <w:bCs/>
          <w:sz w:val="20"/>
          <w:szCs w:val="20"/>
        </w:rPr>
        <w:t xml:space="preserve"> </w:t>
      </w:r>
      <w:r w:rsidR="006A7A24" w:rsidRPr="006A7A24">
        <w:rPr>
          <w:rFonts w:ascii="Arial" w:hAnsi="Arial" w:cs="Arial"/>
          <w:bCs/>
          <w:sz w:val="20"/>
          <w:szCs w:val="20"/>
        </w:rPr>
        <w:t>Amending Soils and applied with the hydroseeding slurry at Manufacturer recommended rates based on soil test results.</w:t>
      </w:r>
    </w:p>
    <w:p w14:paraId="5C7CBE11" w14:textId="77777777" w:rsidR="00153FC3" w:rsidRPr="00E339D6" w:rsidRDefault="00153FC3" w:rsidP="00627AB3">
      <w:pPr>
        <w:autoSpaceDE w:val="0"/>
        <w:autoSpaceDN w:val="0"/>
        <w:adjustRightInd w:val="0"/>
        <w:jc w:val="both"/>
        <w:rPr>
          <w:rFonts w:ascii="Arial" w:hAnsi="Arial" w:cs="Arial"/>
          <w:b/>
          <w:bCs/>
          <w:sz w:val="20"/>
          <w:szCs w:val="20"/>
          <w:highlight w:val="yellow"/>
        </w:rPr>
      </w:pPr>
    </w:p>
    <w:p w14:paraId="389475AE" w14:textId="77777777" w:rsidR="00153FC3" w:rsidRPr="001D63D1" w:rsidRDefault="0091041B" w:rsidP="00627AB3">
      <w:pPr>
        <w:pStyle w:val="SpecSubheading"/>
        <w:jc w:val="both"/>
      </w:pPr>
      <w:r>
        <w:t>3.02</w:t>
      </w:r>
      <w:r w:rsidR="00153FC3" w:rsidRPr="004910C9">
        <w:t xml:space="preserve"> </w:t>
      </w:r>
      <w:r w:rsidR="004910C9" w:rsidRPr="004910C9">
        <w:t>VEGETATION SPECIES SELECTION</w:t>
      </w:r>
    </w:p>
    <w:p w14:paraId="32737671" w14:textId="77777777" w:rsidR="004910C9" w:rsidRPr="004910C9" w:rsidRDefault="004910C9" w:rsidP="00627AB3">
      <w:pPr>
        <w:autoSpaceDE w:val="0"/>
        <w:autoSpaceDN w:val="0"/>
        <w:adjustRightInd w:val="0"/>
        <w:jc w:val="both"/>
        <w:rPr>
          <w:rFonts w:ascii="Arial" w:hAnsi="Arial" w:cs="Arial"/>
          <w:bCs/>
          <w:sz w:val="20"/>
          <w:szCs w:val="20"/>
        </w:rPr>
      </w:pPr>
    </w:p>
    <w:p w14:paraId="354B8D93" w14:textId="44DA3596" w:rsidR="00557A7B" w:rsidRDefault="00557A7B" w:rsidP="00557A7B">
      <w:pPr>
        <w:autoSpaceDE w:val="0"/>
        <w:autoSpaceDN w:val="0"/>
        <w:jc w:val="both"/>
        <w:rPr>
          <w:rFonts w:ascii="Arial" w:hAnsi="Arial" w:cs="Arial"/>
          <w:sz w:val="20"/>
          <w:szCs w:val="20"/>
        </w:rPr>
      </w:pPr>
      <w:r>
        <w:rPr>
          <w:rFonts w:ascii="Arial" w:hAnsi="Arial" w:cs="Arial"/>
          <w:sz w:val="20"/>
          <w:szCs w:val="20"/>
        </w:rPr>
        <w:t xml:space="preserve">Once soils have been analyzed for agronomic potential and amendment recommendations, selection of suitable plant species for achieving sustainable growth and effective erosion control is vital. Seed selection can be performed by a qualified seed supplier, consulting professional and/or regulatory agency. In lieu of this, a warm, extreme warm, or cool season Vegetator® variety mix </w:t>
      </w:r>
      <w:r w:rsidR="008A4B36">
        <w:rPr>
          <w:rFonts w:ascii="Arial" w:hAnsi="Arial" w:cs="Arial"/>
          <w:sz w:val="20"/>
          <w:szCs w:val="20"/>
        </w:rPr>
        <w:t>may be considered</w:t>
      </w:r>
      <w:r>
        <w:rPr>
          <w:rFonts w:ascii="Arial" w:hAnsi="Arial" w:cs="Arial"/>
          <w:sz w:val="20"/>
          <w:szCs w:val="20"/>
        </w:rPr>
        <w:t>. Species selection and establishment shall be compliant with Section 32 92 00 – Turf and Grasses, if applicable.</w:t>
      </w:r>
    </w:p>
    <w:p w14:paraId="4636E1D6" w14:textId="77777777" w:rsidR="002B2AF9" w:rsidRDefault="002B2AF9" w:rsidP="00627AB3">
      <w:pPr>
        <w:pStyle w:val="ListParagraph"/>
        <w:autoSpaceDE w:val="0"/>
        <w:autoSpaceDN w:val="0"/>
        <w:adjustRightInd w:val="0"/>
        <w:ind w:left="360"/>
        <w:jc w:val="both"/>
        <w:rPr>
          <w:rFonts w:ascii="Arial" w:hAnsi="Arial" w:cs="Arial"/>
          <w:bCs/>
          <w:sz w:val="20"/>
          <w:szCs w:val="20"/>
        </w:rPr>
      </w:pPr>
    </w:p>
    <w:p w14:paraId="4282A090" w14:textId="77777777" w:rsidR="004910C9" w:rsidRDefault="002B2AF9" w:rsidP="00627AB3">
      <w:pPr>
        <w:pStyle w:val="ListParagraph"/>
        <w:numPr>
          <w:ilvl w:val="0"/>
          <w:numId w:val="41"/>
        </w:numPr>
        <w:autoSpaceDE w:val="0"/>
        <w:autoSpaceDN w:val="0"/>
        <w:adjustRightInd w:val="0"/>
        <w:jc w:val="both"/>
        <w:rPr>
          <w:rFonts w:ascii="Arial" w:hAnsi="Arial" w:cs="Arial"/>
          <w:bCs/>
          <w:sz w:val="20"/>
          <w:szCs w:val="20"/>
        </w:rPr>
      </w:pPr>
      <w:r>
        <w:rPr>
          <w:rFonts w:ascii="Arial" w:hAnsi="Arial" w:cs="Arial"/>
          <w:bCs/>
          <w:sz w:val="20"/>
          <w:szCs w:val="20"/>
        </w:rPr>
        <w:t xml:space="preserve">Site and project specific information considered </w:t>
      </w:r>
      <w:r w:rsidR="00D3540C">
        <w:rPr>
          <w:rFonts w:ascii="Arial" w:hAnsi="Arial" w:cs="Arial"/>
          <w:bCs/>
          <w:sz w:val="20"/>
          <w:szCs w:val="20"/>
        </w:rPr>
        <w:t xml:space="preserve">for species selection shall </w:t>
      </w:r>
      <w:r>
        <w:rPr>
          <w:rFonts w:ascii="Arial" w:hAnsi="Arial" w:cs="Arial"/>
          <w:bCs/>
          <w:sz w:val="20"/>
          <w:szCs w:val="20"/>
        </w:rPr>
        <w:t>include:</w:t>
      </w:r>
    </w:p>
    <w:p w14:paraId="28569BA4" w14:textId="77777777" w:rsidR="002B2AF9" w:rsidRDefault="002B2AF9" w:rsidP="00627AB3">
      <w:pPr>
        <w:pStyle w:val="ListParagraph"/>
        <w:autoSpaceDE w:val="0"/>
        <w:autoSpaceDN w:val="0"/>
        <w:adjustRightInd w:val="0"/>
        <w:ind w:left="360"/>
        <w:jc w:val="both"/>
        <w:rPr>
          <w:rFonts w:ascii="Arial" w:hAnsi="Arial" w:cs="Arial"/>
          <w:bCs/>
          <w:sz w:val="20"/>
          <w:szCs w:val="20"/>
        </w:rPr>
      </w:pPr>
    </w:p>
    <w:p w14:paraId="1D9DA890" w14:textId="77777777" w:rsidR="002B2AF9" w:rsidRDefault="002B2AF9" w:rsidP="00627AB3">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445868D0"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Climate</w:t>
      </w:r>
    </w:p>
    <w:p w14:paraId="0EB9DEDD"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0BA77BF6"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Aspect</w:t>
      </w:r>
    </w:p>
    <w:p w14:paraId="334B3E45"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68A0B5DB"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86D75C3"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Installation Date</w:t>
      </w:r>
      <w:r w:rsidR="00D3540C">
        <w:rPr>
          <w:rFonts w:ascii="Arial" w:hAnsi="Arial" w:cs="Arial"/>
          <w:bCs/>
          <w:sz w:val="20"/>
          <w:szCs w:val="20"/>
        </w:rPr>
        <w:t>(s)</w:t>
      </w:r>
    </w:p>
    <w:p w14:paraId="1A4BA690" w14:textId="77777777" w:rsidR="002B2AF9" w:rsidRDefault="002B2AF9" w:rsidP="00627AB3">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6341AB5E"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695812CE"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2D66AFC" w14:textId="77777777" w:rsidR="002B2AF9" w:rsidRDefault="00D3540C"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Toxicities</w:t>
      </w:r>
      <w:r w:rsidR="002B2AF9">
        <w:rPr>
          <w:rFonts w:ascii="Arial" w:hAnsi="Arial" w:cs="Arial"/>
          <w:bCs/>
          <w:sz w:val="20"/>
          <w:szCs w:val="20"/>
        </w:rPr>
        <w:t>/Deficiencies noted in the previous section.</w:t>
      </w:r>
    </w:p>
    <w:p w14:paraId="26D332F2" w14:textId="77777777" w:rsidR="002B2AF9" w:rsidRDefault="002B2AF9" w:rsidP="00627AB3">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 xml:space="preserve">Site Maintenance </w:t>
      </w:r>
      <w:r w:rsidR="00D3540C">
        <w:rPr>
          <w:rFonts w:ascii="Arial" w:hAnsi="Arial" w:cs="Arial"/>
          <w:bCs/>
          <w:sz w:val="20"/>
          <w:szCs w:val="20"/>
        </w:rPr>
        <w:t>Requirements</w:t>
      </w:r>
    </w:p>
    <w:p w14:paraId="0F5628E3"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Mowing</w:t>
      </w:r>
    </w:p>
    <w:p w14:paraId="776B3E10"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6838F574"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lastRenderedPageBreak/>
        <w:t>Animal grazing preference</w:t>
      </w:r>
    </w:p>
    <w:p w14:paraId="6C2D56E7" w14:textId="77777777" w:rsidR="002B2AF9" w:rsidRDefault="002B2AF9" w:rsidP="00627AB3">
      <w:pPr>
        <w:pStyle w:val="ListParagraph"/>
        <w:numPr>
          <w:ilvl w:val="1"/>
          <w:numId w:val="41"/>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226BCE1C"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1CCEDB1F"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46B8EAA9"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3F0F2A4A"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43D62B01"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0A3CA234"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53275A63" w14:textId="77777777" w:rsidR="002B2AF9"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27C37C55" w14:textId="77777777" w:rsidR="00D3540C" w:rsidRDefault="002B2AF9"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11857FBB" w14:textId="77777777" w:rsidR="002B2AF9" w:rsidRPr="004910C9" w:rsidRDefault="00D3540C" w:rsidP="00627AB3">
      <w:pPr>
        <w:pStyle w:val="ListParagraph"/>
        <w:numPr>
          <w:ilvl w:val="2"/>
          <w:numId w:val="41"/>
        </w:numPr>
        <w:autoSpaceDE w:val="0"/>
        <w:autoSpaceDN w:val="0"/>
        <w:adjustRightInd w:val="0"/>
        <w:jc w:val="both"/>
        <w:rPr>
          <w:rFonts w:ascii="Arial" w:hAnsi="Arial" w:cs="Arial"/>
          <w:bCs/>
          <w:sz w:val="20"/>
          <w:szCs w:val="20"/>
        </w:rPr>
      </w:pPr>
      <w:r>
        <w:rPr>
          <w:rFonts w:ascii="Arial" w:hAnsi="Arial" w:cs="Arial"/>
          <w:bCs/>
          <w:sz w:val="20"/>
          <w:szCs w:val="20"/>
        </w:rPr>
        <w:t>Cover Crops</w:t>
      </w:r>
      <w:r w:rsidR="002B2AF9">
        <w:rPr>
          <w:rFonts w:ascii="Arial" w:hAnsi="Arial" w:cs="Arial"/>
          <w:bCs/>
          <w:sz w:val="20"/>
          <w:szCs w:val="20"/>
        </w:rPr>
        <w:t xml:space="preserve"> </w:t>
      </w:r>
    </w:p>
    <w:p w14:paraId="4981DAE9" w14:textId="77777777" w:rsidR="00153FC3" w:rsidRDefault="00153FC3" w:rsidP="00627AB3">
      <w:pPr>
        <w:autoSpaceDE w:val="0"/>
        <w:autoSpaceDN w:val="0"/>
        <w:adjustRightInd w:val="0"/>
        <w:jc w:val="both"/>
        <w:rPr>
          <w:rFonts w:ascii="Arial" w:hAnsi="Arial" w:cs="Arial"/>
          <w:b/>
          <w:bCs/>
          <w:sz w:val="20"/>
          <w:szCs w:val="20"/>
        </w:rPr>
      </w:pPr>
    </w:p>
    <w:p w14:paraId="15B7FC68" w14:textId="77777777" w:rsidR="00496BEC" w:rsidRPr="00496BEC" w:rsidRDefault="00496BEC" w:rsidP="00627AB3">
      <w:pPr>
        <w:pStyle w:val="SpecSubheading"/>
        <w:jc w:val="both"/>
        <w:rPr>
          <w:b w:val="0"/>
          <w:bCs w:val="0"/>
        </w:rPr>
      </w:pPr>
      <w:r w:rsidRPr="004910C9">
        <w:t>3.0</w:t>
      </w:r>
      <w:r w:rsidR="00E339D6" w:rsidRPr="004910C9">
        <w:t>3</w:t>
      </w:r>
      <w:r w:rsidRPr="004910C9">
        <w:t xml:space="preserve"> SU</w:t>
      </w:r>
      <w:r w:rsidRPr="00496BEC">
        <w:t>BSTRATE AND SEEDBED PREPARATION</w:t>
      </w:r>
    </w:p>
    <w:p w14:paraId="4E5ADA80" w14:textId="77777777" w:rsidR="00B63424" w:rsidRDefault="00B63424" w:rsidP="00627AB3">
      <w:pPr>
        <w:autoSpaceDE w:val="0"/>
        <w:autoSpaceDN w:val="0"/>
        <w:adjustRightInd w:val="0"/>
        <w:jc w:val="both"/>
        <w:rPr>
          <w:rFonts w:ascii="Arial" w:hAnsi="Arial" w:cs="Arial"/>
          <w:sz w:val="20"/>
          <w:szCs w:val="20"/>
        </w:rPr>
      </w:pPr>
    </w:p>
    <w:p w14:paraId="0E7D4D99" w14:textId="77777777" w:rsidR="00982F82" w:rsidRDefault="00496BEC" w:rsidP="00627AB3">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sidR="00F41663">
        <w:rPr>
          <w:rFonts w:ascii="Arial" w:hAnsi="Arial" w:cs="Arial"/>
          <w:sz w:val="20"/>
          <w:szCs w:val="20"/>
        </w:rPr>
        <w:t xml:space="preserve"> </w:t>
      </w:r>
      <w:r w:rsidR="00982F82">
        <w:rPr>
          <w:rFonts w:ascii="Arial" w:hAnsi="Arial" w:cs="Arial"/>
          <w:sz w:val="20"/>
          <w:szCs w:val="20"/>
        </w:rPr>
        <w:t>Apply product</w:t>
      </w:r>
      <w:r w:rsidR="00D3540C">
        <w:rPr>
          <w:rFonts w:ascii="Arial" w:hAnsi="Arial" w:cs="Arial"/>
          <w:sz w:val="20"/>
          <w:szCs w:val="20"/>
        </w:rPr>
        <w:t>s</w:t>
      </w:r>
      <w:r w:rsidR="00982F82">
        <w:rPr>
          <w:rFonts w:ascii="Arial" w:hAnsi="Arial" w:cs="Arial"/>
          <w:sz w:val="20"/>
          <w:szCs w:val="20"/>
        </w:rPr>
        <w:t xml:space="preserve"> to geotechnically </w:t>
      </w:r>
      <w:r w:rsidR="00982F82" w:rsidRPr="00496BEC">
        <w:rPr>
          <w:rFonts w:ascii="Arial" w:hAnsi="Arial" w:cs="Arial"/>
          <w:sz w:val="20"/>
          <w:szCs w:val="20"/>
        </w:rPr>
        <w:t>stable slopes that have been designed and constructed to divert runoff away</w:t>
      </w:r>
      <w:r w:rsidR="00982F82">
        <w:rPr>
          <w:rFonts w:ascii="Arial" w:hAnsi="Arial" w:cs="Arial"/>
          <w:sz w:val="20"/>
          <w:szCs w:val="20"/>
        </w:rPr>
        <w:t xml:space="preserve"> </w:t>
      </w:r>
      <w:r w:rsidR="00982F82" w:rsidRPr="00496BEC">
        <w:rPr>
          <w:rFonts w:ascii="Arial" w:hAnsi="Arial" w:cs="Arial"/>
          <w:sz w:val="20"/>
          <w:szCs w:val="20"/>
        </w:rPr>
        <w:t>from the face of the slope.</w:t>
      </w:r>
      <w:r w:rsidR="00982F82">
        <w:rPr>
          <w:rFonts w:ascii="Arial" w:hAnsi="Arial" w:cs="Arial"/>
          <w:sz w:val="20"/>
          <w:szCs w:val="20"/>
        </w:rPr>
        <w:t xml:space="preserve"> </w:t>
      </w:r>
      <w:r w:rsidR="00982F82" w:rsidRPr="00496BEC">
        <w:rPr>
          <w:rFonts w:ascii="Arial" w:hAnsi="Arial" w:cs="Arial"/>
          <w:sz w:val="20"/>
          <w:szCs w:val="20"/>
        </w:rPr>
        <w:t>Do not proceed with installation until satisfactory conditions are established</w:t>
      </w:r>
      <w:r w:rsidR="00FB41B0">
        <w:rPr>
          <w:rFonts w:ascii="Arial" w:hAnsi="Arial" w:cs="Arial"/>
          <w:sz w:val="20"/>
          <w:szCs w:val="20"/>
        </w:rPr>
        <w:t>.</w:t>
      </w:r>
    </w:p>
    <w:p w14:paraId="7816AC0A" w14:textId="77777777" w:rsidR="00B86B2D" w:rsidRDefault="00B86B2D" w:rsidP="00627AB3">
      <w:pPr>
        <w:autoSpaceDE w:val="0"/>
        <w:autoSpaceDN w:val="0"/>
        <w:adjustRightInd w:val="0"/>
        <w:jc w:val="both"/>
        <w:rPr>
          <w:rFonts w:ascii="Arial" w:hAnsi="Arial" w:cs="Arial"/>
          <w:sz w:val="20"/>
          <w:szCs w:val="20"/>
        </w:rPr>
      </w:pPr>
    </w:p>
    <w:p w14:paraId="18D2E416" w14:textId="77777777" w:rsidR="00982F82" w:rsidRDefault="00982F82" w:rsidP="00627AB3">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w:t>
      </w:r>
      <w:r w:rsidR="00FB41B0">
        <w:rPr>
          <w:rFonts w:ascii="Arial" w:hAnsi="Arial" w:cs="Arial"/>
          <w:sz w:val="20"/>
          <w:szCs w:val="20"/>
        </w:rPr>
        <w:t xml:space="preserve">other specifications under </w:t>
      </w:r>
      <w:r w:rsidRPr="00496BEC">
        <w:rPr>
          <w:rFonts w:ascii="Arial" w:hAnsi="Arial" w:cs="Arial"/>
          <w:sz w:val="20"/>
          <w:szCs w:val="20"/>
        </w:rPr>
        <w:t>Section 1.01 B</w:t>
      </w:r>
      <w:r>
        <w:rPr>
          <w:rFonts w:ascii="Arial" w:hAnsi="Arial" w:cs="Arial"/>
          <w:sz w:val="20"/>
          <w:szCs w:val="20"/>
        </w:rPr>
        <w:t xml:space="preserve">  </w:t>
      </w:r>
    </w:p>
    <w:p w14:paraId="6D84DB8F" w14:textId="77777777" w:rsidR="004B17E3" w:rsidRDefault="004B17E3" w:rsidP="00627AB3">
      <w:pPr>
        <w:autoSpaceDE w:val="0"/>
        <w:autoSpaceDN w:val="0"/>
        <w:adjustRightInd w:val="0"/>
        <w:jc w:val="both"/>
        <w:rPr>
          <w:rFonts w:ascii="Arial" w:hAnsi="Arial" w:cs="Arial"/>
          <w:b/>
          <w:bCs/>
          <w:sz w:val="20"/>
          <w:szCs w:val="20"/>
        </w:rPr>
      </w:pPr>
    </w:p>
    <w:p w14:paraId="1CE7E64D" w14:textId="77777777" w:rsidR="00496BEC" w:rsidRPr="001D63D1" w:rsidRDefault="00496BEC" w:rsidP="00627AB3">
      <w:pPr>
        <w:pStyle w:val="SpecSubheading"/>
        <w:jc w:val="both"/>
      </w:pPr>
      <w:r w:rsidRPr="00496BEC">
        <w:t>3.0</w:t>
      </w:r>
      <w:r w:rsidR="00E339D6" w:rsidRPr="005E64E4">
        <w:t>4</w:t>
      </w:r>
      <w:r w:rsidRPr="00496BEC">
        <w:t xml:space="preserve"> INSTALLATION</w:t>
      </w:r>
    </w:p>
    <w:p w14:paraId="077ADA70" w14:textId="77777777" w:rsidR="00B63424" w:rsidRDefault="00B63424" w:rsidP="00627AB3">
      <w:pPr>
        <w:autoSpaceDE w:val="0"/>
        <w:autoSpaceDN w:val="0"/>
        <w:adjustRightInd w:val="0"/>
        <w:jc w:val="both"/>
        <w:rPr>
          <w:rFonts w:ascii="Arial" w:hAnsi="Arial" w:cs="Arial"/>
          <w:sz w:val="20"/>
          <w:szCs w:val="20"/>
        </w:rPr>
      </w:pPr>
    </w:p>
    <w:p w14:paraId="0F1AB296" w14:textId="77777777" w:rsidR="005D485E" w:rsidRDefault="005D485E" w:rsidP="005D485E">
      <w:pPr>
        <w:numPr>
          <w:ilvl w:val="0"/>
          <w:numId w:val="15"/>
        </w:numPr>
        <w:tabs>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w:t>
      </w:r>
      <w:r w:rsidR="005E64E4">
        <w:rPr>
          <w:rFonts w:ascii="Arial" w:hAnsi="Arial" w:cs="Arial"/>
          <w:sz w:val="20"/>
          <w:szCs w:val="20"/>
        </w:rPr>
        <w:t>seeding</w:t>
      </w:r>
      <w:r w:rsidRPr="005D485E">
        <w:rPr>
          <w:rFonts w:ascii="Arial" w:hAnsi="Arial" w:cs="Arial"/>
          <w:sz w:val="20"/>
          <w:szCs w:val="20"/>
        </w:rPr>
        <w:t xml:space="preserve"> machines with fan-type nozzle (50-degree tip). To achieve optimum soil surface coverage</w:t>
      </w:r>
      <w:r>
        <w:rPr>
          <w:rFonts w:ascii="Arial" w:hAnsi="Arial" w:cs="Arial"/>
          <w:sz w:val="20"/>
          <w:szCs w:val="20"/>
        </w:rPr>
        <w:t>,</w:t>
      </w:r>
      <w:r w:rsidRPr="005D485E">
        <w:rPr>
          <w:rFonts w:ascii="Arial" w:hAnsi="Arial" w:cs="Arial"/>
          <w:sz w:val="20"/>
          <w:szCs w:val="20"/>
        </w:rPr>
        <w:t xml:space="preserve"> apply </w:t>
      </w:r>
      <w:r w:rsidR="00212886">
        <w:rPr>
          <w:rFonts w:ascii="Arial" w:hAnsi="Arial" w:cs="Arial"/>
          <w:sz w:val="20"/>
          <w:szCs w:val="20"/>
        </w:rPr>
        <w:t>HP-</w:t>
      </w:r>
      <w:r w:rsidR="00FC2EEA">
        <w:rPr>
          <w:rFonts w:ascii="Arial" w:hAnsi="Arial" w:cs="Arial"/>
          <w:sz w:val="20"/>
          <w:szCs w:val="20"/>
        </w:rPr>
        <w:t>FG</w:t>
      </w:r>
      <w:r>
        <w:rPr>
          <w:rFonts w:ascii="Arial" w:hAnsi="Arial" w:cs="Arial"/>
          <w:sz w:val="20"/>
          <w:szCs w:val="20"/>
        </w:rPr>
        <w:t>M</w:t>
      </w:r>
      <w:r w:rsidRPr="005D485E">
        <w:rPr>
          <w:rFonts w:ascii="Arial" w:hAnsi="Arial" w:cs="Arial"/>
          <w:sz w:val="20"/>
          <w:szCs w:val="20"/>
        </w:rPr>
        <w:t xml:space="preserve"> from opposing directions to soil surface. Rough surfaces (rocky terrain, cat track</w:t>
      </w:r>
      <w:r w:rsidR="00627AB3">
        <w:rPr>
          <w:rFonts w:ascii="Arial" w:hAnsi="Arial" w:cs="Arial"/>
          <w:sz w:val="20"/>
          <w:szCs w:val="20"/>
        </w:rPr>
        <w:t>ed</w:t>
      </w:r>
      <w:r w:rsidRPr="005D485E">
        <w:rPr>
          <w:rFonts w:ascii="Arial" w:hAnsi="Arial" w:cs="Arial"/>
          <w:sz w:val="20"/>
          <w:szCs w:val="20"/>
        </w:rPr>
        <w:t xml:space="preserve"> and ripped soils) may require higher application rates to achieve 100% cover. Slope interruption devices or water diversion techniques are recommended when slope lengths </w:t>
      </w:r>
      <w:r w:rsidR="00D3540C">
        <w:rPr>
          <w:rFonts w:ascii="Arial" w:hAnsi="Arial" w:cs="Arial"/>
          <w:sz w:val="20"/>
          <w:szCs w:val="20"/>
        </w:rPr>
        <w:t xml:space="preserve">(3H:1V) </w:t>
      </w:r>
      <w:r w:rsidRPr="005D485E">
        <w:rPr>
          <w:rFonts w:ascii="Arial" w:hAnsi="Arial" w:cs="Arial"/>
          <w:sz w:val="20"/>
          <w:szCs w:val="20"/>
        </w:rPr>
        <w:t xml:space="preserve">exceed </w:t>
      </w:r>
      <w:r w:rsidR="00FC2EEA">
        <w:rPr>
          <w:rFonts w:ascii="Arial" w:hAnsi="Arial" w:cs="Arial"/>
          <w:sz w:val="20"/>
          <w:szCs w:val="20"/>
        </w:rPr>
        <w:t>100</w:t>
      </w:r>
      <w:r w:rsidRPr="005D485E">
        <w:rPr>
          <w:rFonts w:ascii="Arial" w:hAnsi="Arial" w:cs="Arial"/>
          <w:sz w:val="20"/>
          <w:szCs w:val="20"/>
        </w:rPr>
        <w:t xml:space="preserve"> feet (</w:t>
      </w:r>
      <w:r w:rsidR="00FC2EEA">
        <w:rPr>
          <w:rFonts w:ascii="Arial" w:hAnsi="Arial" w:cs="Arial"/>
          <w:sz w:val="20"/>
          <w:szCs w:val="20"/>
        </w:rPr>
        <w:t>30</w:t>
      </w:r>
      <w:r w:rsidRPr="005D485E">
        <w:rPr>
          <w:rFonts w:ascii="Arial" w:hAnsi="Arial" w:cs="Arial"/>
          <w:sz w:val="20"/>
          <w:szCs w:val="20"/>
        </w:rPr>
        <w:t xml:space="preserve"> </w:t>
      </w:r>
      <w:r w:rsidR="002173A2">
        <w:rPr>
          <w:rFonts w:ascii="Arial" w:hAnsi="Arial" w:cs="Arial"/>
          <w:sz w:val="20"/>
          <w:szCs w:val="20"/>
        </w:rPr>
        <w:t>m). S</w:t>
      </w:r>
      <w:r w:rsidRPr="005D485E">
        <w:rPr>
          <w:rFonts w:ascii="Arial" w:hAnsi="Arial" w:cs="Arial"/>
          <w:sz w:val="20"/>
          <w:szCs w:val="20"/>
        </w:rPr>
        <w:t xml:space="preserve">lope interruption </w:t>
      </w:r>
      <w:r w:rsidR="00684795">
        <w:rPr>
          <w:rFonts w:ascii="Arial" w:hAnsi="Arial" w:cs="Arial"/>
          <w:sz w:val="20"/>
          <w:szCs w:val="20"/>
        </w:rPr>
        <w:t>intervals</w:t>
      </w:r>
      <w:r w:rsidR="00684795" w:rsidRPr="005D485E">
        <w:rPr>
          <w:rFonts w:ascii="Arial" w:hAnsi="Arial" w:cs="Arial"/>
          <w:sz w:val="20"/>
          <w:szCs w:val="20"/>
        </w:rPr>
        <w:t xml:space="preserve"> </w:t>
      </w:r>
      <w:r w:rsidRPr="005D485E">
        <w:rPr>
          <w:rFonts w:ascii="Arial" w:hAnsi="Arial" w:cs="Arial"/>
          <w:sz w:val="20"/>
          <w:szCs w:val="20"/>
        </w:rPr>
        <w:t>may need to be</w:t>
      </w:r>
      <w:r>
        <w:rPr>
          <w:rFonts w:ascii="Arial" w:hAnsi="Arial" w:cs="Arial"/>
          <w:sz w:val="20"/>
          <w:szCs w:val="20"/>
        </w:rPr>
        <w:t xml:space="preserve"> </w:t>
      </w:r>
      <w:r w:rsidRPr="005D485E">
        <w:rPr>
          <w:rFonts w:ascii="Arial" w:hAnsi="Arial" w:cs="Arial"/>
          <w:sz w:val="20"/>
          <w:szCs w:val="20"/>
        </w:rPr>
        <w:t xml:space="preserve">decreased based on </w:t>
      </w:r>
      <w:r w:rsidR="00684795">
        <w:rPr>
          <w:rFonts w:ascii="Arial" w:hAnsi="Arial" w:cs="Arial"/>
          <w:sz w:val="20"/>
          <w:szCs w:val="20"/>
        </w:rPr>
        <w:t xml:space="preserve">steeper slopes or other </w:t>
      </w:r>
      <w:r w:rsidR="00F41663">
        <w:rPr>
          <w:rFonts w:ascii="Arial" w:hAnsi="Arial" w:cs="Arial"/>
          <w:sz w:val="20"/>
          <w:szCs w:val="20"/>
        </w:rPr>
        <w:t>site conditions.</w:t>
      </w:r>
      <w:r w:rsidRPr="005D485E">
        <w:rPr>
          <w:rFonts w:ascii="Arial" w:hAnsi="Arial" w:cs="Arial"/>
          <w:sz w:val="20"/>
          <w:szCs w:val="20"/>
        </w:rPr>
        <w:t xml:space="preserve"> </w:t>
      </w:r>
      <w:r w:rsidR="00684795">
        <w:rPr>
          <w:rFonts w:ascii="Arial" w:hAnsi="Arial" w:cs="Arial"/>
          <w:sz w:val="20"/>
          <w:szCs w:val="20"/>
        </w:rPr>
        <w:t>HP-FGM is n</w:t>
      </w:r>
      <w:r w:rsidRPr="005D485E">
        <w:rPr>
          <w:rFonts w:ascii="Arial" w:hAnsi="Arial" w:cs="Arial"/>
          <w:sz w:val="20"/>
          <w:szCs w:val="20"/>
        </w:rPr>
        <w:t>ot recommended for channels or areas with concentrated water flow</w:t>
      </w:r>
      <w:r w:rsidR="00684795">
        <w:rPr>
          <w:rFonts w:ascii="Arial" w:hAnsi="Arial" w:cs="Arial"/>
          <w:sz w:val="20"/>
          <w:szCs w:val="20"/>
        </w:rPr>
        <w:t xml:space="preserve"> unless used in conjunction with a rolled erosion control product designed to accommodate the anticipated hydraulic conditions</w:t>
      </w:r>
      <w:r w:rsidRPr="005D485E">
        <w:rPr>
          <w:rFonts w:ascii="Arial" w:hAnsi="Arial" w:cs="Arial"/>
          <w:sz w:val="20"/>
          <w:szCs w:val="20"/>
        </w:rPr>
        <w:t>.</w:t>
      </w:r>
      <w:r w:rsidR="002173A2">
        <w:rPr>
          <w:rFonts w:ascii="Arial" w:hAnsi="Arial" w:cs="Arial"/>
          <w:sz w:val="20"/>
          <w:szCs w:val="20"/>
        </w:rPr>
        <w:t xml:space="preserve"> </w:t>
      </w:r>
      <w:r w:rsidR="00684795">
        <w:rPr>
          <w:rFonts w:ascii="Arial" w:hAnsi="Arial" w:cs="Arial"/>
          <w:sz w:val="20"/>
          <w:szCs w:val="20"/>
        </w:rPr>
        <w:t>Unless approved by the Manufacturer, n</w:t>
      </w:r>
      <w:r w:rsidRPr="005D485E">
        <w:rPr>
          <w:rFonts w:ascii="Arial" w:hAnsi="Arial" w:cs="Arial"/>
          <w:sz w:val="20"/>
          <w:szCs w:val="20"/>
        </w:rPr>
        <w:t xml:space="preserve">o chemical additives with the exception of fertilizer, </w:t>
      </w:r>
      <w:r w:rsidR="00684795">
        <w:rPr>
          <w:rFonts w:ascii="Arial" w:hAnsi="Arial" w:cs="Arial"/>
          <w:sz w:val="20"/>
          <w:szCs w:val="20"/>
        </w:rPr>
        <w:t>soil neutralizers</w:t>
      </w:r>
      <w:r w:rsidR="00684795" w:rsidRPr="005D485E">
        <w:rPr>
          <w:rFonts w:ascii="Arial" w:hAnsi="Arial" w:cs="Arial"/>
          <w:sz w:val="20"/>
          <w:szCs w:val="20"/>
        </w:rPr>
        <w:t xml:space="preserve"> </w:t>
      </w:r>
      <w:r w:rsidRPr="005D485E">
        <w:rPr>
          <w:rFonts w:ascii="Arial" w:hAnsi="Arial" w:cs="Arial"/>
          <w:sz w:val="20"/>
          <w:szCs w:val="20"/>
        </w:rPr>
        <w:t>and biostimulant materials should be added to this product.</w:t>
      </w:r>
    </w:p>
    <w:p w14:paraId="0E41EB4E" w14:textId="77777777" w:rsidR="00B86B2D" w:rsidRDefault="00B86B2D" w:rsidP="00B86B2D">
      <w:pPr>
        <w:autoSpaceDE w:val="0"/>
        <w:autoSpaceDN w:val="0"/>
        <w:adjustRightInd w:val="0"/>
        <w:jc w:val="both"/>
        <w:rPr>
          <w:rFonts w:ascii="Arial" w:hAnsi="Arial" w:cs="Arial"/>
          <w:sz w:val="20"/>
          <w:szCs w:val="20"/>
        </w:rPr>
      </w:pPr>
    </w:p>
    <w:p w14:paraId="11ECB567" w14:textId="77777777" w:rsidR="00496BEC" w:rsidRDefault="00907045" w:rsidP="00B35C94">
      <w:pPr>
        <w:numPr>
          <w:ilvl w:val="0"/>
          <w:numId w:val="15"/>
        </w:numPr>
        <w:tabs>
          <w:tab w:val="clear" w:pos="540"/>
          <w:tab w:val="left" w:pos="360"/>
        </w:tabs>
        <w:autoSpaceDE w:val="0"/>
        <w:autoSpaceDN w:val="0"/>
        <w:adjustRightInd w:val="0"/>
        <w:ind w:left="360"/>
        <w:jc w:val="both"/>
        <w:rPr>
          <w:rFonts w:ascii="Arial" w:hAnsi="Arial" w:cs="Arial"/>
          <w:sz w:val="20"/>
          <w:szCs w:val="20"/>
        </w:rPr>
      </w:pPr>
      <w:r>
        <w:rPr>
          <w:rFonts w:ascii="Arial" w:hAnsi="Arial" w:cs="Arial"/>
          <w:sz w:val="20"/>
          <w:szCs w:val="20"/>
        </w:rPr>
        <w:t xml:space="preserve">For </w:t>
      </w:r>
      <w:r w:rsidR="00496BEC" w:rsidRPr="00496BEC">
        <w:rPr>
          <w:rFonts w:ascii="Arial" w:hAnsi="Arial" w:cs="Arial"/>
          <w:sz w:val="20"/>
          <w:szCs w:val="20"/>
        </w:rPr>
        <w:t xml:space="preserve">Erosion Control and Revegetation: </w:t>
      </w:r>
      <w:r w:rsidR="004A7219">
        <w:rPr>
          <w:rFonts w:ascii="Arial" w:hAnsi="Arial" w:cs="Arial"/>
          <w:sz w:val="20"/>
          <w:szCs w:val="20"/>
        </w:rPr>
        <w:t>To ensure proper application</w:t>
      </w:r>
      <w:r w:rsidR="00F41663">
        <w:rPr>
          <w:rFonts w:ascii="Arial" w:hAnsi="Arial" w:cs="Arial"/>
          <w:sz w:val="20"/>
          <w:szCs w:val="20"/>
        </w:rPr>
        <w:t xml:space="preserve"> rates, measure and stake area.</w:t>
      </w:r>
      <w:r w:rsidR="004A7219">
        <w:rPr>
          <w:rFonts w:ascii="Arial" w:hAnsi="Arial" w:cs="Arial"/>
          <w:sz w:val="20"/>
          <w:szCs w:val="20"/>
        </w:rPr>
        <w:t xml:space="preserve"> </w:t>
      </w:r>
      <w:r w:rsidR="00496BEC" w:rsidRPr="00496BEC">
        <w:rPr>
          <w:rFonts w:ascii="Arial" w:hAnsi="Arial" w:cs="Arial"/>
          <w:sz w:val="20"/>
          <w:szCs w:val="20"/>
        </w:rPr>
        <w:t xml:space="preserve">For maximum performance, apply </w:t>
      </w:r>
      <w:r w:rsidR="00212886">
        <w:rPr>
          <w:rFonts w:ascii="Arial" w:hAnsi="Arial" w:cs="Arial"/>
          <w:sz w:val="20"/>
          <w:szCs w:val="20"/>
        </w:rPr>
        <w:t>HP-</w:t>
      </w:r>
      <w:r w:rsidR="00FC2EEA">
        <w:rPr>
          <w:rFonts w:ascii="Arial" w:hAnsi="Arial" w:cs="Arial"/>
          <w:sz w:val="20"/>
          <w:szCs w:val="20"/>
        </w:rPr>
        <w:t>FG</w:t>
      </w:r>
      <w:r w:rsidR="00FA5FDE">
        <w:rPr>
          <w:rFonts w:ascii="Arial" w:hAnsi="Arial" w:cs="Arial"/>
          <w:sz w:val="20"/>
          <w:szCs w:val="20"/>
        </w:rPr>
        <w:t>M</w:t>
      </w:r>
      <w:r w:rsidR="00496BEC" w:rsidRPr="00496BEC">
        <w:rPr>
          <w:rFonts w:ascii="Arial" w:hAnsi="Arial" w:cs="Arial"/>
          <w:sz w:val="20"/>
          <w:szCs w:val="20"/>
        </w:rPr>
        <w:t xml:space="preserve"> in a two-step process</w:t>
      </w:r>
      <w:r w:rsidR="005D485E">
        <w:rPr>
          <w:rFonts w:ascii="Arial" w:hAnsi="Arial" w:cs="Arial"/>
          <w:sz w:val="20"/>
          <w:szCs w:val="20"/>
        </w:rPr>
        <w:t>*</w:t>
      </w:r>
      <w:r w:rsidR="00496BEC" w:rsidRPr="00496BEC">
        <w:rPr>
          <w:rFonts w:ascii="Arial" w:hAnsi="Arial" w:cs="Arial"/>
          <w:sz w:val="20"/>
          <w:szCs w:val="20"/>
        </w:rPr>
        <w:t>:</w:t>
      </w:r>
    </w:p>
    <w:p w14:paraId="40F7EE62" w14:textId="77777777" w:rsidR="00907045" w:rsidRDefault="00907045" w:rsidP="00907045">
      <w:pPr>
        <w:autoSpaceDE w:val="0"/>
        <w:autoSpaceDN w:val="0"/>
        <w:adjustRightInd w:val="0"/>
        <w:jc w:val="both"/>
        <w:rPr>
          <w:rFonts w:ascii="Arial" w:hAnsi="Arial" w:cs="Arial"/>
          <w:sz w:val="20"/>
          <w:szCs w:val="20"/>
        </w:rPr>
      </w:pPr>
    </w:p>
    <w:p w14:paraId="028107C3" w14:textId="77777777" w:rsidR="005D485E" w:rsidRPr="00907045" w:rsidRDefault="005D485E" w:rsidP="007D4A05">
      <w:pPr>
        <w:numPr>
          <w:ilvl w:val="0"/>
          <w:numId w:val="34"/>
        </w:numPr>
        <w:autoSpaceDE w:val="0"/>
        <w:autoSpaceDN w:val="0"/>
        <w:adjustRightInd w:val="0"/>
        <w:jc w:val="both"/>
        <w:rPr>
          <w:rFonts w:ascii="Arial" w:hAnsi="Arial" w:cs="Arial"/>
          <w:sz w:val="20"/>
          <w:szCs w:val="20"/>
        </w:rPr>
      </w:pPr>
      <w:r w:rsidRPr="00496BEC">
        <w:rPr>
          <w:rFonts w:ascii="Arial" w:hAnsi="Arial" w:cs="Arial"/>
          <w:i/>
          <w:iCs/>
          <w:sz w:val="20"/>
          <w:szCs w:val="20"/>
        </w:rPr>
        <w:t>Step One: Apply fertilizer</w:t>
      </w:r>
      <w:r>
        <w:rPr>
          <w:rFonts w:ascii="Arial" w:hAnsi="Arial" w:cs="Arial"/>
          <w:i/>
          <w:iCs/>
          <w:sz w:val="20"/>
          <w:szCs w:val="20"/>
        </w:rPr>
        <w:t xml:space="preserve"> with specified prescriptive agronomic formulations</w:t>
      </w:r>
      <w:r w:rsidRPr="00496BEC">
        <w:rPr>
          <w:rFonts w:ascii="Arial" w:hAnsi="Arial" w:cs="Arial"/>
          <w:i/>
          <w:iCs/>
          <w:sz w:val="20"/>
          <w:szCs w:val="20"/>
        </w:rPr>
        <w:t xml:space="preserve"> and </w:t>
      </w:r>
      <w:r w:rsidR="00684795">
        <w:rPr>
          <w:rFonts w:ascii="Arial" w:hAnsi="Arial" w:cs="Arial"/>
          <w:i/>
          <w:iCs/>
          <w:sz w:val="20"/>
          <w:szCs w:val="20"/>
        </w:rPr>
        <w:t xml:space="preserve">typically </w:t>
      </w:r>
      <w:r w:rsidRPr="00496BEC">
        <w:rPr>
          <w:rFonts w:ascii="Arial" w:hAnsi="Arial" w:cs="Arial"/>
          <w:i/>
          <w:iCs/>
          <w:sz w:val="20"/>
          <w:szCs w:val="20"/>
        </w:rPr>
        <w:t xml:space="preserve">50% of </w:t>
      </w:r>
      <w:r w:rsidR="00684795">
        <w:rPr>
          <w:rFonts w:ascii="Arial" w:hAnsi="Arial" w:cs="Arial"/>
          <w:i/>
          <w:iCs/>
          <w:sz w:val="20"/>
          <w:szCs w:val="20"/>
        </w:rPr>
        <w:t xml:space="preserve">specified </w:t>
      </w:r>
      <w:r w:rsidRPr="00496BEC">
        <w:rPr>
          <w:rFonts w:ascii="Arial" w:hAnsi="Arial" w:cs="Arial"/>
          <w:i/>
          <w:iCs/>
          <w:sz w:val="20"/>
          <w:szCs w:val="20"/>
        </w:rPr>
        <w:t xml:space="preserve">seed </w:t>
      </w:r>
      <w:r w:rsidR="00684795">
        <w:rPr>
          <w:rFonts w:ascii="Arial" w:hAnsi="Arial" w:cs="Arial"/>
          <w:i/>
          <w:iCs/>
          <w:sz w:val="20"/>
          <w:szCs w:val="20"/>
        </w:rPr>
        <w:t xml:space="preserve">mix </w:t>
      </w:r>
      <w:r w:rsidRPr="00496BEC">
        <w:rPr>
          <w:rFonts w:ascii="Arial" w:hAnsi="Arial" w:cs="Arial"/>
          <w:i/>
          <w:iCs/>
          <w:sz w:val="20"/>
          <w:szCs w:val="20"/>
        </w:rPr>
        <w:t xml:space="preserve">with a small amount of </w:t>
      </w:r>
      <w:r w:rsidR="00212886">
        <w:rPr>
          <w:rFonts w:ascii="Arial" w:hAnsi="Arial" w:cs="Arial"/>
          <w:i/>
          <w:iCs/>
          <w:sz w:val="20"/>
          <w:szCs w:val="20"/>
        </w:rPr>
        <w:t>HP-</w:t>
      </w:r>
      <w:r w:rsidR="00FC2EEA">
        <w:rPr>
          <w:rFonts w:ascii="Arial" w:hAnsi="Arial" w:cs="Arial"/>
          <w:i/>
          <w:iCs/>
          <w:sz w:val="20"/>
          <w:szCs w:val="20"/>
        </w:rPr>
        <w:t>FG</w:t>
      </w:r>
      <w:r w:rsidRPr="00496BEC">
        <w:rPr>
          <w:rFonts w:ascii="Arial" w:hAnsi="Arial" w:cs="Arial"/>
          <w:i/>
          <w:iCs/>
          <w:sz w:val="20"/>
          <w:szCs w:val="20"/>
        </w:rPr>
        <w:t>M for visual metering.</w:t>
      </w:r>
      <w:r w:rsidR="007D4A05" w:rsidRPr="007D4A05">
        <w:t xml:space="preserve"> </w:t>
      </w:r>
      <w:r w:rsidR="007D4A05" w:rsidRPr="007D4A05">
        <w:rPr>
          <w:rFonts w:ascii="Arial" w:hAnsi="Arial" w:cs="Arial"/>
          <w:i/>
          <w:iCs/>
          <w:sz w:val="20"/>
          <w:szCs w:val="20"/>
        </w:rPr>
        <w:t>Do not leave seeded surfaces unprotected, especially if precipitation is imminent.</w:t>
      </w:r>
    </w:p>
    <w:p w14:paraId="2B13755E" w14:textId="77777777" w:rsidR="005D485E" w:rsidRPr="00907045" w:rsidRDefault="005D485E" w:rsidP="00907045">
      <w:pPr>
        <w:numPr>
          <w:ilvl w:val="0"/>
          <w:numId w:val="34"/>
        </w:numPr>
        <w:autoSpaceDE w:val="0"/>
        <w:autoSpaceDN w:val="0"/>
        <w:adjustRightInd w:val="0"/>
        <w:jc w:val="both"/>
        <w:rPr>
          <w:rFonts w:ascii="Arial" w:hAnsi="Arial" w:cs="Arial"/>
          <w:sz w:val="20"/>
          <w:szCs w:val="20"/>
        </w:rPr>
      </w:pPr>
      <w:r w:rsidRPr="00496BEC">
        <w:rPr>
          <w:rFonts w:ascii="Arial" w:hAnsi="Arial" w:cs="Arial"/>
          <w:i/>
          <w:iCs/>
          <w:sz w:val="20"/>
          <w:szCs w:val="20"/>
        </w:rPr>
        <w:t xml:space="preserve">Step Two: Mix balance of seed and apply </w:t>
      </w:r>
      <w:r w:rsidR="00212886">
        <w:rPr>
          <w:rFonts w:ascii="Arial" w:hAnsi="Arial" w:cs="Arial"/>
          <w:i/>
          <w:iCs/>
          <w:sz w:val="20"/>
          <w:szCs w:val="20"/>
        </w:rPr>
        <w:t>HP-</w:t>
      </w:r>
      <w:r w:rsidR="00FC2EEA">
        <w:rPr>
          <w:rFonts w:ascii="Arial" w:hAnsi="Arial" w:cs="Arial"/>
          <w:i/>
          <w:iCs/>
          <w:sz w:val="20"/>
          <w:szCs w:val="20"/>
        </w:rPr>
        <w:t>FG</w:t>
      </w:r>
      <w:r w:rsidRPr="00496BEC">
        <w:rPr>
          <w:rFonts w:ascii="Arial" w:hAnsi="Arial" w:cs="Arial"/>
          <w:i/>
          <w:iCs/>
          <w:sz w:val="20"/>
          <w:szCs w:val="20"/>
        </w:rPr>
        <w:t>M at a rate of 50 lb per 125 gallons (2</w:t>
      </w:r>
      <w:r w:rsidR="005560FA">
        <w:rPr>
          <w:rFonts w:ascii="Arial" w:hAnsi="Arial" w:cs="Arial"/>
          <w:i/>
          <w:iCs/>
          <w:sz w:val="20"/>
          <w:szCs w:val="20"/>
        </w:rPr>
        <w:t>2.7</w:t>
      </w:r>
      <w:r w:rsidRPr="00496BEC">
        <w:rPr>
          <w:rFonts w:ascii="Arial" w:hAnsi="Arial" w:cs="Arial"/>
          <w:i/>
          <w:iCs/>
          <w:sz w:val="20"/>
          <w:szCs w:val="20"/>
        </w:rPr>
        <w:t xml:space="preserve"> kg/475 liters) of water over freshly seeded surfaces. Confirm loading rates with equipment manufacturer. </w:t>
      </w:r>
    </w:p>
    <w:p w14:paraId="248A7377" w14:textId="77777777" w:rsidR="005D485E" w:rsidRDefault="005D485E" w:rsidP="005D485E">
      <w:pPr>
        <w:autoSpaceDE w:val="0"/>
        <w:autoSpaceDN w:val="0"/>
        <w:adjustRightInd w:val="0"/>
        <w:jc w:val="both"/>
        <w:rPr>
          <w:rFonts w:ascii="Arial" w:hAnsi="Arial" w:cs="Arial"/>
          <w:i/>
          <w:iCs/>
          <w:sz w:val="20"/>
          <w:szCs w:val="20"/>
        </w:rPr>
      </w:pPr>
    </w:p>
    <w:p w14:paraId="6E7C5E51" w14:textId="77777777" w:rsidR="005D485E" w:rsidRDefault="004A7219" w:rsidP="00627AB3">
      <w:pPr>
        <w:autoSpaceDE w:val="0"/>
        <w:autoSpaceDN w:val="0"/>
        <w:adjustRightInd w:val="0"/>
        <w:ind w:left="360"/>
        <w:jc w:val="both"/>
        <w:rPr>
          <w:rFonts w:ascii="Arial" w:hAnsi="Arial" w:cs="Arial"/>
          <w:i/>
          <w:iCs/>
          <w:color w:val="000000"/>
          <w:sz w:val="20"/>
          <w:szCs w:val="20"/>
        </w:rPr>
      </w:pPr>
      <w:r>
        <w:rPr>
          <w:rFonts w:ascii="Arial" w:hAnsi="Arial" w:cs="Arial"/>
          <w:i/>
          <w:iCs/>
          <w:color w:val="000000"/>
          <w:sz w:val="20"/>
          <w:szCs w:val="20"/>
        </w:rPr>
        <w:t>*</w:t>
      </w:r>
      <w:r w:rsidR="005D485E" w:rsidRPr="00496BEC">
        <w:rPr>
          <w:rFonts w:ascii="Arial" w:hAnsi="Arial" w:cs="Arial"/>
          <w:i/>
          <w:iCs/>
          <w:color w:val="000000"/>
          <w:sz w:val="20"/>
          <w:szCs w:val="20"/>
        </w:rPr>
        <w:t>Depending upon sit</w:t>
      </w:r>
      <w:r w:rsidR="00FC2EEA">
        <w:rPr>
          <w:rFonts w:ascii="Arial" w:hAnsi="Arial" w:cs="Arial"/>
          <w:i/>
          <w:iCs/>
          <w:color w:val="000000"/>
          <w:sz w:val="20"/>
          <w:szCs w:val="20"/>
        </w:rPr>
        <w:t xml:space="preserve">e conditions </w:t>
      </w:r>
      <w:r w:rsidR="00212886">
        <w:rPr>
          <w:rFonts w:ascii="Arial" w:hAnsi="Arial" w:cs="Arial"/>
          <w:i/>
          <w:iCs/>
          <w:color w:val="000000"/>
          <w:sz w:val="20"/>
          <w:szCs w:val="20"/>
        </w:rPr>
        <w:t>HP-</w:t>
      </w:r>
      <w:r w:rsidR="00FC2EEA">
        <w:rPr>
          <w:rFonts w:ascii="Arial" w:hAnsi="Arial" w:cs="Arial"/>
          <w:i/>
          <w:iCs/>
          <w:color w:val="000000"/>
          <w:sz w:val="20"/>
          <w:szCs w:val="20"/>
        </w:rPr>
        <w:t>FG</w:t>
      </w:r>
      <w:r w:rsidR="005D485E">
        <w:rPr>
          <w:rFonts w:ascii="Arial" w:hAnsi="Arial" w:cs="Arial"/>
          <w:i/>
          <w:iCs/>
          <w:color w:val="000000"/>
          <w:sz w:val="20"/>
          <w:szCs w:val="20"/>
        </w:rPr>
        <w:t xml:space="preserve">M may be applied </w:t>
      </w:r>
      <w:r w:rsidR="005D485E" w:rsidRPr="00496BEC">
        <w:rPr>
          <w:rFonts w:ascii="Arial" w:hAnsi="Arial" w:cs="Arial"/>
          <w:i/>
          <w:iCs/>
          <w:color w:val="000000"/>
          <w:sz w:val="20"/>
          <w:szCs w:val="20"/>
        </w:rPr>
        <w:t>in a one-step process where all components may</w:t>
      </w:r>
      <w:r w:rsidR="005D485E">
        <w:rPr>
          <w:rFonts w:ascii="Arial" w:hAnsi="Arial" w:cs="Arial"/>
          <w:i/>
          <w:iCs/>
          <w:color w:val="000000"/>
          <w:sz w:val="20"/>
          <w:szCs w:val="20"/>
        </w:rPr>
        <w:t xml:space="preserve"> </w:t>
      </w:r>
      <w:r w:rsidR="005D485E" w:rsidRPr="00496BEC">
        <w:rPr>
          <w:rFonts w:ascii="Arial" w:hAnsi="Arial" w:cs="Arial"/>
          <w:i/>
          <w:iCs/>
          <w:color w:val="000000"/>
          <w:sz w:val="20"/>
          <w:szCs w:val="20"/>
        </w:rPr>
        <w:t xml:space="preserve">be mixed together in </w:t>
      </w:r>
      <w:r w:rsidR="005D485E">
        <w:rPr>
          <w:rFonts w:ascii="Arial" w:hAnsi="Arial" w:cs="Arial"/>
          <w:i/>
          <w:iCs/>
          <w:color w:val="000000"/>
          <w:sz w:val="20"/>
          <w:szCs w:val="20"/>
        </w:rPr>
        <w:t xml:space="preserve">single tank loads. Consult with </w:t>
      </w:r>
      <w:r w:rsidR="005D485E" w:rsidRPr="00496BEC">
        <w:rPr>
          <w:rFonts w:ascii="Arial" w:hAnsi="Arial" w:cs="Arial"/>
          <w:i/>
          <w:iCs/>
          <w:color w:val="000000"/>
          <w:sz w:val="20"/>
          <w:szCs w:val="20"/>
        </w:rPr>
        <w:t>Manufacturer for further details</w:t>
      </w:r>
      <w:r w:rsidR="005D485E">
        <w:rPr>
          <w:rFonts w:ascii="Arial" w:hAnsi="Arial" w:cs="Arial"/>
          <w:i/>
          <w:iCs/>
          <w:color w:val="000000"/>
          <w:sz w:val="20"/>
          <w:szCs w:val="20"/>
        </w:rPr>
        <w:t>.</w:t>
      </w:r>
    </w:p>
    <w:p w14:paraId="343B2B35" w14:textId="77777777" w:rsidR="005D485E" w:rsidRDefault="005D485E" w:rsidP="00627AB3">
      <w:pPr>
        <w:autoSpaceDE w:val="0"/>
        <w:autoSpaceDN w:val="0"/>
        <w:adjustRightInd w:val="0"/>
        <w:ind w:left="360"/>
        <w:jc w:val="both"/>
        <w:rPr>
          <w:rFonts w:ascii="Arial" w:hAnsi="Arial" w:cs="Arial"/>
          <w:i/>
          <w:iCs/>
          <w:color w:val="000000"/>
          <w:sz w:val="20"/>
          <w:szCs w:val="20"/>
        </w:rPr>
      </w:pPr>
    </w:p>
    <w:p w14:paraId="5CF56BBD" w14:textId="77777777" w:rsidR="00B86B2D" w:rsidRPr="005D485E" w:rsidRDefault="005D485E" w:rsidP="00EC0C10">
      <w:pPr>
        <w:pStyle w:val="3"/>
        <w:tabs>
          <w:tab w:val="left" w:pos="360"/>
        </w:tabs>
        <w:ind w:left="360"/>
        <w:rPr>
          <w:rFonts w:ascii="Arial" w:hAnsi="Arial" w:cs="Arial"/>
          <w:i/>
        </w:rPr>
      </w:pPr>
      <w:r>
        <w:rPr>
          <w:rFonts w:ascii="Times New Roman" w:hAnsi="Times New Roman"/>
        </w:rPr>
        <w:tab/>
      </w:r>
      <w:r w:rsidRPr="001464A3">
        <w:rPr>
          <w:rFonts w:ascii="Arial" w:hAnsi="Arial" w:cs="Arial"/>
          <w:i/>
        </w:rPr>
        <w:t>Best results and more rapid curing are achieved at temperatures exceeding 60°F (15°C). Curing times may be accelerated in high temperature, low humidity conditions with product applied on dry soils.</w:t>
      </w:r>
    </w:p>
    <w:p w14:paraId="4E33298B" w14:textId="77777777" w:rsidR="004A7219" w:rsidRPr="004A7219" w:rsidRDefault="004A7219" w:rsidP="00627AB3">
      <w:pPr>
        <w:autoSpaceDE w:val="0"/>
        <w:autoSpaceDN w:val="0"/>
        <w:adjustRightInd w:val="0"/>
        <w:jc w:val="both"/>
        <w:rPr>
          <w:rFonts w:ascii="MinionPro-Regular" w:hAnsi="MinionPro-Regular" w:cs="MinionPro-Regular"/>
          <w:sz w:val="20"/>
          <w:szCs w:val="20"/>
        </w:rPr>
      </w:pPr>
    </w:p>
    <w:p w14:paraId="1BCDAB51" w14:textId="77777777" w:rsidR="00B86B2D" w:rsidRPr="00B86B2D" w:rsidRDefault="00B86B2D" w:rsidP="00627AB3">
      <w:pPr>
        <w:numPr>
          <w:ilvl w:val="0"/>
          <w:numId w:val="15"/>
        </w:numPr>
        <w:tabs>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 xml:space="preserve">Mixing: A mechanically agitated </w:t>
      </w:r>
      <w:r w:rsidR="005E64E4">
        <w:rPr>
          <w:rFonts w:ascii="Arial" w:hAnsi="Arial" w:cs="Arial"/>
          <w:color w:val="000000"/>
          <w:sz w:val="20"/>
          <w:szCs w:val="20"/>
        </w:rPr>
        <w:t>hydroseeding</w:t>
      </w:r>
      <w:r>
        <w:rPr>
          <w:rFonts w:ascii="Arial" w:hAnsi="Arial" w:cs="Arial"/>
          <w:color w:val="000000"/>
          <w:sz w:val="20"/>
          <w:szCs w:val="20"/>
        </w:rPr>
        <w:t xml:space="preserve"> </w:t>
      </w:r>
      <w:r w:rsidRPr="00496BEC">
        <w:rPr>
          <w:rFonts w:ascii="Arial" w:hAnsi="Arial" w:cs="Arial"/>
          <w:color w:val="000000"/>
          <w:sz w:val="20"/>
          <w:szCs w:val="20"/>
        </w:rPr>
        <w:t xml:space="preserve">machine is </w:t>
      </w:r>
      <w:r w:rsidR="009D016D">
        <w:rPr>
          <w:rFonts w:ascii="Arial" w:hAnsi="Arial" w:cs="Arial"/>
          <w:color w:val="000000"/>
          <w:sz w:val="20"/>
          <w:szCs w:val="20"/>
        </w:rPr>
        <w:t xml:space="preserve">strongly </w:t>
      </w:r>
      <w:r w:rsidRPr="00496BEC">
        <w:rPr>
          <w:rFonts w:ascii="Arial" w:hAnsi="Arial" w:cs="Arial"/>
          <w:color w:val="000000"/>
          <w:sz w:val="20"/>
          <w:szCs w:val="20"/>
        </w:rPr>
        <w:t>recommended</w:t>
      </w:r>
      <w:r>
        <w:rPr>
          <w:rFonts w:ascii="Arial" w:hAnsi="Arial" w:cs="Arial"/>
          <w:color w:val="000000"/>
          <w:sz w:val="20"/>
          <w:szCs w:val="20"/>
        </w:rPr>
        <w:t>:</w:t>
      </w:r>
    </w:p>
    <w:p w14:paraId="3C31F288" w14:textId="77777777" w:rsidR="00C916C2" w:rsidRDefault="00C916C2" w:rsidP="00C916C2">
      <w:pPr>
        <w:autoSpaceDE w:val="0"/>
        <w:autoSpaceDN w:val="0"/>
        <w:adjustRightInd w:val="0"/>
        <w:ind w:left="1440"/>
        <w:jc w:val="both"/>
        <w:rPr>
          <w:rFonts w:ascii="Arial" w:hAnsi="Arial" w:cs="Arial"/>
          <w:i/>
          <w:sz w:val="20"/>
          <w:szCs w:val="20"/>
        </w:rPr>
      </w:pPr>
    </w:p>
    <w:p w14:paraId="63321668" w14:textId="77777777" w:rsidR="00B86B2D" w:rsidRPr="009D016D" w:rsidRDefault="004A7219"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13928D2B" w14:textId="77777777" w:rsidR="004A7219" w:rsidRPr="009D016D" w:rsidRDefault="004A7219"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sidR="009D016D">
        <w:rPr>
          <w:rFonts w:ascii="Arial" w:hAnsi="Arial" w:cs="Arial"/>
          <w:i/>
          <w:sz w:val="20"/>
          <w:szCs w:val="20"/>
        </w:rPr>
        <w:t>(i.e. seed).</w:t>
      </w:r>
    </w:p>
    <w:p w14:paraId="783E67FC" w14:textId="77777777" w:rsidR="004A7219" w:rsidRPr="009D016D" w:rsidRDefault="004A7219"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0D2825B0" w14:textId="77777777" w:rsidR="00B86B2D" w:rsidRPr="009D016D" w:rsidRDefault="00B86B2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Consult application and loading charts to determine number of bags to be added</w:t>
      </w:r>
      <w:r w:rsidR="004A7219" w:rsidRPr="009D016D">
        <w:rPr>
          <w:rFonts w:ascii="Arial" w:hAnsi="Arial" w:cs="Arial"/>
          <w:i/>
          <w:iCs/>
          <w:color w:val="000000"/>
          <w:sz w:val="20"/>
          <w:szCs w:val="20"/>
        </w:rPr>
        <w:t xml:space="preserve"> for desired area and application rate</w:t>
      </w:r>
      <w:r w:rsidRPr="009D016D">
        <w:rPr>
          <w:rFonts w:ascii="Arial" w:hAnsi="Arial" w:cs="Arial"/>
          <w:i/>
          <w:iCs/>
          <w:color w:val="000000"/>
          <w:sz w:val="20"/>
          <w:szCs w:val="20"/>
        </w:rPr>
        <w:t>.</w:t>
      </w:r>
      <w:r w:rsidR="00B35C94" w:rsidRPr="00B35C94">
        <w:t xml:space="preserve"> </w:t>
      </w:r>
      <w:r w:rsidR="00B35C94" w:rsidRPr="00B35C94">
        <w:rPr>
          <w:rFonts w:ascii="Arial" w:hAnsi="Arial" w:cs="Arial"/>
          <w:i/>
          <w:iCs/>
          <w:color w:val="000000"/>
          <w:sz w:val="20"/>
          <w:szCs w:val="20"/>
        </w:rPr>
        <w:t xml:space="preserve">Mix at a rate of 50 lb of </w:t>
      </w:r>
      <w:r w:rsidR="00B35C94">
        <w:rPr>
          <w:rFonts w:ascii="Arial" w:hAnsi="Arial" w:cs="Arial"/>
          <w:i/>
          <w:iCs/>
          <w:color w:val="000000"/>
          <w:sz w:val="20"/>
          <w:szCs w:val="20"/>
        </w:rPr>
        <w:t>HP</w:t>
      </w:r>
      <w:r w:rsidR="00B35C94" w:rsidRPr="00B35C94">
        <w:rPr>
          <w:rFonts w:ascii="Arial" w:hAnsi="Arial" w:cs="Arial"/>
          <w:i/>
          <w:iCs/>
          <w:color w:val="000000"/>
          <w:sz w:val="20"/>
          <w:szCs w:val="20"/>
        </w:rPr>
        <w:t>-FGM per 125 gallons (2</w:t>
      </w:r>
      <w:r w:rsidR="005560FA">
        <w:rPr>
          <w:rFonts w:ascii="Arial" w:hAnsi="Arial" w:cs="Arial"/>
          <w:i/>
          <w:iCs/>
          <w:color w:val="000000"/>
          <w:sz w:val="20"/>
          <w:szCs w:val="20"/>
        </w:rPr>
        <w:t>2.7</w:t>
      </w:r>
      <w:r w:rsidR="00B35C94" w:rsidRPr="00B35C94">
        <w:rPr>
          <w:rFonts w:ascii="Arial" w:hAnsi="Arial" w:cs="Arial"/>
          <w:i/>
          <w:iCs/>
          <w:color w:val="000000"/>
          <w:sz w:val="20"/>
          <w:szCs w:val="20"/>
        </w:rPr>
        <w:t xml:space="preserve"> kg/475 liters).</w:t>
      </w:r>
    </w:p>
    <w:p w14:paraId="583A7D38" w14:textId="77777777" w:rsidR="009D016D" w:rsidRPr="009D016D" w:rsidRDefault="00B86B2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sidR="00A471B7">
        <w:rPr>
          <w:rFonts w:ascii="Arial" w:hAnsi="Arial" w:cs="Arial"/>
          <w:i/>
          <w:iCs/>
          <w:color w:val="000000"/>
          <w:sz w:val="20"/>
          <w:szCs w:val="20"/>
        </w:rPr>
        <w:t>HP-</w:t>
      </w:r>
      <w:r w:rsidR="00FC2EEA">
        <w:rPr>
          <w:rFonts w:ascii="Arial" w:hAnsi="Arial" w:cs="Arial"/>
          <w:i/>
          <w:iCs/>
          <w:color w:val="000000"/>
          <w:sz w:val="20"/>
          <w:szCs w:val="20"/>
        </w:rPr>
        <w:t>FG</w:t>
      </w:r>
      <w:r w:rsidR="00FA5FDE" w:rsidRPr="009D016D">
        <w:rPr>
          <w:rFonts w:ascii="Arial" w:hAnsi="Arial" w:cs="Arial"/>
          <w:i/>
          <w:iCs/>
          <w:color w:val="000000"/>
          <w:sz w:val="20"/>
          <w:szCs w:val="20"/>
        </w:rPr>
        <w:t>M</w:t>
      </w:r>
      <w:r w:rsidRPr="009D016D">
        <w:rPr>
          <w:rFonts w:ascii="Arial" w:hAnsi="Arial" w:cs="Arial"/>
          <w:i/>
          <w:iCs/>
          <w:color w:val="000000"/>
          <w:sz w:val="20"/>
          <w:szCs w:val="20"/>
        </w:rPr>
        <w:t xml:space="preserve"> </w:t>
      </w:r>
      <w:r w:rsidR="009D016D" w:rsidRPr="009D016D">
        <w:rPr>
          <w:rFonts w:ascii="Arial" w:hAnsi="Arial" w:cs="Arial"/>
          <w:i/>
          <w:sz w:val="20"/>
          <w:szCs w:val="20"/>
        </w:rPr>
        <w:t>should be completely loaded before water level reaches 75% of the top of tank.</w:t>
      </w:r>
    </w:p>
    <w:p w14:paraId="56E2B498" w14:textId="77777777" w:rsidR="009D016D" w:rsidRPr="009D016D" w:rsidRDefault="009D016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lastRenderedPageBreak/>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52371099" w14:textId="77777777" w:rsidR="009D016D" w:rsidRPr="009D016D" w:rsidRDefault="009D016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r w:rsidR="00380C38">
        <w:rPr>
          <w:rFonts w:ascii="Arial" w:hAnsi="Arial" w:cs="Arial"/>
          <w:i/>
          <w:sz w:val="20"/>
          <w:szCs w:val="20"/>
        </w:rPr>
        <w:t xml:space="preserve"> and any other remaining amendments</w:t>
      </w:r>
      <w:r w:rsidR="00FB2F3F">
        <w:rPr>
          <w:rFonts w:ascii="Arial" w:hAnsi="Arial" w:cs="Arial"/>
          <w:i/>
          <w:sz w:val="20"/>
          <w:szCs w:val="20"/>
        </w:rPr>
        <w:t>.</w:t>
      </w:r>
    </w:p>
    <w:p w14:paraId="25848E35" w14:textId="77777777" w:rsidR="00B86B2D" w:rsidRPr="009D016D" w:rsidRDefault="009D016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69504BD0" w14:textId="77777777" w:rsidR="009D016D" w:rsidRPr="009D016D" w:rsidRDefault="009D016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48794C1E" w14:textId="77777777" w:rsidR="00B35C94" w:rsidRDefault="009D016D" w:rsidP="00627AB3">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706A07C4" w14:textId="77777777" w:rsidR="00037CFA" w:rsidRPr="00B35C94" w:rsidRDefault="00037CFA" w:rsidP="00627AB3">
      <w:pPr>
        <w:pStyle w:val="ListParagraph"/>
        <w:numPr>
          <w:ilvl w:val="0"/>
          <w:numId w:val="15"/>
        </w:numPr>
        <w:tabs>
          <w:tab w:val="clear" w:pos="540"/>
          <w:tab w:val="num" w:pos="360"/>
        </w:tabs>
        <w:autoSpaceDE w:val="0"/>
        <w:autoSpaceDN w:val="0"/>
        <w:adjustRightInd w:val="0"/>
        <w:ind w:left="360"/>
        <w:jc w:val="both"/>
        <w:rPr>
          <w:rFonts w:ascii="Arial" w:hAnsi="Arial" w:cs="Arial"/>
          <w:color w:val="000000"/>
          <w:sz w:val="20"/>
          <w:szCs w:val="20"/>
        </w:rPr>
      </w:pPr>
      <w:r w:rsidRPr="00B35C94">
        <w:rPr>
          <w:rFonts w:ascii="Arial" w:hAnsi="Arial" w:cs="Arial"/>
          <w:color w:val="000000"/>
          <w:sz w:val="20"/>
          <w:szCs w:val="20"/>
        </w:rPr>
        <w:t>Application Rates</w:t>
      </w:r>
      <w:r w:rsidR="00CB1C42">
        <w:rPr>
          <w:rFonts w:ascii="Arial" w:hAnsi="Arial" w:cs="Arial"/>
          <w:color w:val="000000"/>
          <w:sz w:val="20"/>
          <w:szCs w:val="20"/>
        </w:rPr>
        <w:t>:</w:t>
      </w:r>
      <w:r w:rsidR="00BF3068" w:rsidRPr="00B35C94">
        <w:rPr>
          <w:rFonts w:ascii="Arial" w:hAnsi="Arial" w:cs="Arial"/>
          <w:color w:val="000000"/>
          <w:sz w:val="20"/>
          <w:szCs w:val="20"/>
        </w:rPr>
        <w:t xml:space="preserve"> </w:t>
      </w:r>
      <w:r w:rsidR="00CB1C42" w:rsidRPr="00B35C94">
        <w:rPr>
          <w:rFonts w:ascii="Arial" w:hAnsi="Arial" w:cs="Arial"/>
          <w:color w:val="000000"/>
          <w:sz w:val="20"/>
          <w:szCs w:val="20"/>
        </w:rPr>
        <w:t xml:space="preserve">These application rates are for standard conditions. </w:t>
      </w:r>
      <w:r w:rsidR="00CB1C42">
        <w:rPr>
          <w:rFonts w:ascii="Arial" w:hAnsi="Arial" w:cs="Arial"/>
          <w:color w:val="000000"/>
          <w:sz w:val="20"/>
          <w:szCs w:val="20"/>
        </w:rPr>
        <w:t xml:space="preserve">Application rates </w:t>
      </w:r>
      <w:r w:rsidR="00CB1C42" w:rsidRPr="00B35C94">
        <w:rPr>
          <w:rFonts w:ascii="Arial" w:hAnsi="Arial" w:cs="Arial"/>
          <w:color w:val="000000"/>
          <w:sz w:val="20"/>
          <w:szCs w:val="20"/>
        </w:rPr>
        <w:t xml:space="preserve">may need to </w:t>
      </w:r>
      <w:r w:rsidR="00CB1C42">
        <w:rPr>
          <w:rFonts w:ascii="Arial" w:hAnsi="Arial" w:cs="Arial"/>
          <w:color w:val="000000"/>
          <w:sz w:val="20"/>
          <w:szCs w:val="20"/>
        </w:rPr>
        <w:t xml:space="preserve">be </w:t>
      </w:r>
      <w:r w:rsidR="00CB1C42" w:rsidRPr="00B35C94">
        <w:rPr>
          <w:rFonts w:ascii="Arial" w:hAnsi="Arial" w:cs="Arial"/>
          <w:color w:val="000000"/>
          <w:sz w:val="20"/>
          <w:szCs w:val="20"/>
        </w:rPr>
        <w:t>increase</w:t>
      </w:r>
      <w:r w:rsidR="00CB1C42">
        <w:rPr>
          <w:rFonts w:ascii="Arial" w:hAnsi="Arial" w:cs="Arial"/>
          <w:color w:val="000000"/>
          <w:sz w:val="20"/>
          <w:szCs w:val="20"/>
        </w:rPr>
        <w:t>d</w:t>
      </w:r>
      <w:r w:rsidR="00CB1C42" w:rsidRPr="00B35C94">
        <w:rPr>
          <w:rFonts w:ascii="Arial" w:hAnsi="Arial" w:cs="Arial"/>
          <w:color w:val="000000"/>
          <w:sz w:val="20"/>
          <w:szCs w:val="20"/>
        </w:rPr>
        <w:t xml:space="preserve"> </w:t>
      </w:r>
      <w:r w:rsidR="00CB1C42">
        <w:rPr>
          <w:rFonts w:ascii="Arial" w:hAnsi="Arial" w:cs="Arial"/>
          <w:color w:val="000000"/>
          <w:sz w:val="20"/>
          <w:szCs w:val="20"/>
        </w:rPr>
        <w:t>to accommodate very</w:t>
      </w:r>
      <w:r w:rsidR="00CB1C42" w:rsidRPr="00B35C94">
        <w:rPr>
          <w:rFonts w:ascii="Arial" w:hAnsi="Arial" w:cs="Arial"/>
          <w:color w:val="000000"/>
          <w:sz w:val="20"/>
          <w:szCs w:val="20"/>
        </w:rPr>
        <w:t xml:space="preserve"> rough surfaces.</w:t>
      </w:r>
    </w:p>
    <w:p w14:paraId="2EB8E77C" w14:textId="77777777" w:rsidR="00037CFA" w:rsidRDefault="00037CFA" w:rsidP="00627AB3">
      <w:pPr>
        <w:autoSpaceDE w:val="0"/>
        <w:autoSpaceDN w:val="0"/>
        <w:adjustRightInd w:val="0"/>
        <w:jc w:val="both"/>
        <w:rPr>
          <w:rFonts w:ascii="Arial" w:hAnsi="Arial" w:cs="Arial"/>
          <w:iCs/>
          <w:color w:val="000000"/>
          <w:sz w:val="20"/>
          <w:szCs w:val="20"/>
        </w:rPr>
      </w:pPr>
    </w:p>
    <w:tbl>
      <w:tblPr>
        <w:tblStyle w:val="TableGrid"/>
        <w:tblW w:w="0" w:type="auto"/>
        <w:jc w:val="center"/>
        <w:tblInd w:w="0" w:type="dxa"/>
        <w:tblLook w:val="04A0" w:firstRow="1" w:lastRow="0" w:firstColumn="1" w:lastColumn="0" w:noHBand="0" w:noVBand="1"/>
      </w:tblPr>
      <w:tblGrid>
        <w:gridCol w:w="3116"/>
        <w:gridCol w:w="1829"/>
        <w:gridCol w:w="1620"/>
      </w:tblGrid>
      <w:tr w:rsidR="00DD56EC" w14:paraId="6A1AB636"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06954E80" w14:textId="77777777" w:rsidR="00DD56EC" w:rsidRDefault="00DD56EC">
            <w:r>
              <w:rPr>
                <w:rFonts w:ascii="Arial" w:hAnsi="Arial" w:cs="Arial"/>
                <w:b/>
                <w:iCs/>
                <w:color w:val="000000"/>
                <w:sz w:val="20"/>
                <w:szCs w:val="20"/>
              </w:rPr>
              <w:t>Slope Gradient / Condition</w:t>
            </w:r>
          </w:p>
        </w:tc>
        <w:tc>
          <w:tcPr>
            <w:tcW w:w="1829" w:type="dxa"/>
            <w:tcBorders>
              <w:top w:val="single" w:sz="4" w:space="0" w:color="auto"/>
              <w:left w:val="single" w:sz="4" w:space="0" w:color="auto"/>
              <w:bottom w:val="single" w:sz="4" w:space="0" w:color="auto"/>
              <w:right w:val="single" w:sz="4" w:space="0" w:color="auto"/>
            </w:tcBorders>
            <w:hideMark/>
          </w:tcPr>
          <w:p w14:paraId="28F13ECC" w14:textId="77777777" w:rsidR="00DD56EC" w:rsidRDefault="00DD56EC">
            <w:r>
              <w:rPr>
                <w:rFonts w:ascii="Arial" w:hAnsi="Arial" w:cs="Arial"/>
                <w:b/>
                <w:iCs/>
                <w:color w:val="000000"/>
                <w:sz w:val="20"/>
                <w:szCs w:val="20"/>
              </w:rPr>
              <w:t>English</w:t>
            </w:r>
          </w:p>
        </w:tc>
        <w:tc>
          <w:tcPr>
            <w:tcW w:w="1620" w:type="dxa"/>
            <w:tcBorders>
              <w:top w:val="single" w:sz="4" w:space="0" w:color="auto"/>
              <w:left w:val="single" w:sz="4" w:space="0" w:color="auto"/>
              <w:bottom w:val="single" w:sz="4" w:space="0" w:color="auto"/>
              <w:right w:val="single" w:sz="4" w:space="0" w:color="auto"/>
            </w:tcBorders>
            <w:hideMark/>
          </w:tcPr>
          <w:p w14:paraId="4A02D7B9" w14:textId="77777777" w:rsidR="00DD56EC" w:rsidRDefault="00DD56EC">
            <w:r>
              <w:rPr>
                <w:rFonts w:ascii="Arial" w:hAnsi="Arial" w:cs="Arial"/>
                <w:b/>
                <w:iCs/>
                <w:color w:val="000000"/>
                <w:sz w:val="20"/>
                <w:szCs w:val="20"/>
              </w:rPr>
              <w:t>SI</w:t>
            </w:r>
          </w:p>
        </w:tc>
      </w:tr>
      <w:tr w:rsidR="00DD56EC" w14:paraId="361EEDB7"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1DCD25F0" w14:textId="77777777" w:rsidR="00DD56EC" w:rsidRDefault="00DD56EC">
            <w:r>
              <w:rPr>
                <w:rFonts w:ascii="Arial" w:hAnsi="Arial" w:cs="Arial"/>
                <w:iCs/>
                <w:color w:val="000000"/>
                <w:sz w:val="20"/>
                <w:szCs w:val="20"/>
                <w:u w:val="single"/>
              </w:rPr>
              <w:t>&lt;</w:t>
            </w:r>
            <w:r>
              <w:rPr>
                <w:rFonts w:ascii="Arial" w:hAnsi="Arial" w:cs="Arial"/>
                <w:iCs/>
                <w:color w:val="000000"/>
                <w:sz w:val="20"/>
                <w:szCs w:val="20"/>
              </w:rPr>
              <w:t xml:space="preserve"> 4H to 1V</w:t>
            </w:r>
            <w:r>
              <w:rPr>
                <w:rFonts w:ascii="Arial" w:hAnsi="Arial" w:cs="Arial"/>
                <w:iCs/>
                <w:color w:val="000000"/>
                <w:sz w:val="20"/>
                <w:szCs w:val="20"/>
              </w:rPr>
              <w:tab/>
            </w:r>
          </w:p>
        </w:tc>
        <w:tc>
          <w:tcPr>
            <w:tcW w:w="1829" w:type="dxa"/>
            <w:tcBorders>
              <w:top w:val="single" w:sz="4" w:space="0" w:color="auto"/>
              <w:left w:val="single" w:sz="4" w:space="0" w:color="auto"/>
              <w:bottom w:val="single" w:sz="4" w:space="0" w:color="auto"/>
              <w:right w:val="single" w:sz="4" w:space="0" w:color="auto"/>
            </w:tcBorders>
            <w:hideMark/>
          </w:tcPr>
          <w:p w14:paraId="62352660" w14:textId="77777777" w:rsidR="00DD56EC" w:rsidRDefault="00DD56EC">
            <w:r>
              <w:rPr>
                <w:rFonts w:ascii="Arial" w:hAnsi="Arial" w:cs="Arial"/>
                <w:iCs/>
                <w:color w:val="000000"/>
                <w:sz w:val="20"/>
                <w:szCs w:val="20"/>
              </w:rPr>
              <w:t>2,500 lb/ac</w:t>
            </w:r>
          </w:p>
        </w:tc>
        <w:tc>
          <w:tcPr>
            <w:tcW w:w="1620" w:type="dxa"/>
            <w:tcBorders>
              <w:top w:val="single" w:sz="4" w:space="0" w:color="auto"/>
              <w:left w:val="single" w:sz="4" w:space="0" w:color="auto"/>
              <w:bottom w:val="single" w:sz="4" w:space="0" w:color="auto"/>
              <w:right w:val="single" w:sz="4" w:space="0" w:color="auto"/>
            </w:tcBorders>
            <w:hideMark/>
          </w:tcPr>
          <w:p w14:paraId="2C0E27F0" w14:textId="77777777" w:rsidR="00DD56EC" w:rsidRDefault="00DD56EC">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2,800 kg/ha</w:t>
            </w:r>
          </w:p>
        </w:tc>
      </w:tr>
      <w:tr w:rsidR="00DD56EC" w14:paraId="016631F0"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5B9262EA" w14:textId="77777777" w:rsidR="00DD56EC" w:rsidRDefault="00DD56EC">
            <w:pPr>
              <w:rPr>
                <w:rFonts w:ascii="Times New Roman" w:hAnsi="Times New Roman" w:cs="Times New Roman"/>
              </w:rPr>
            </w:pPr>
            <w:r>
              <w:rPr>
                <w:rFonts w:ascii="Arial" w:hAnsi="Arial" w:cs="Arial"/>
                <w:iCs/>
                <w:color w:val="000000"/>
                <w:sz w:val="20"/>
                <w:szCs w:val="20"/>
              </w:rPr>
              <w:t xml:space="preserve">&gt; 4H to 1V and </w:t>
            </w:r>
            <w:r>
              <w:rPr>
                <w:rFonts w:ascii="Arial" w:hAnsi="Arial" w:cs="Arial"/>
                <w:iCs/>
                <w:color w:val="000000"/>
                <w:sz w:val="20"/>
                <w:szCs w:val="20"/>
                <w:u w:val="single"/>
              </w:rPr>
              <w:t>&lt;</w:t>
            </w:r>
            <w:r>
              <w:rPr>
                <w:rFonts w:ascii="Arial" w:hAnsi="Arial" w:cs="Arial"/>
                <w:iCs/>
                <w:color w:val="000000"/>
                <w:sz w:val="20"/>
                <w:szCs w:val="20"/>
              </w:rPr>
              <w:t xml:space="preserve"> 3H to 1V</w:t>
            </w:r>
          </w:p>
        </w:tc>
        <w:tc>
          <w:tcPr>
            <w:tcW w:w="1829" w:type="dxa"/>
            <w:tcBorders>
              <w:top w:val="single" w:sz="4" w:space="0" w:color="auto"/>
              <w:left w:val="single" w:sz="4" w:space="0" w:color="auto"/>
              <w:bottom w:val="single" w:sz="4" w:space="0" w:color="auto"/>
              <w:right w:val="single" w:sz="4" w:space="0" w:color="auto"/>
            </w:tcBorders>
            <w:hideMark/>
          </w:tcPr>
          <w:p w14:paraId="19E99842" w14:textId="77777777" w:rsidR="00DD56EC" w:rsidRDefault="00DD56EC">
            <w:r>
              <w:rPr>
                <w:rFonts w:ascii="Arial" w:hAnsi="Arial" w:cs="Arial"/>
                <w:iCs/>
                <w:color w:val="000000"/>
                <w:sz w:val="20"/>
                <w:szCs w:val="20"/>
              </w:rPr>
              <w:t>3,000 lb/ac</w:t>
            </w:r>
          </w:p>
        </w:tc>
        <w:tc>
          <w:tcPr>
            <w:tcW w:w="1620" w:type="dxa"/>
            <w:tcBorders>
              <w:top w:val="single" w:sz="4" w:space="0" w:color="auto"/>
              <w:left w:val="single" w:sz="4" w:space="0" w:color="auto"/>
              <w:bottom w:val="single" w:sz="4" w:space="0" w:color="auto"/>
              <w:right w:val="single" w:sz="4" w:space="0" w:color="auto"/>
            </w:tcBorders>
            <w:hideMark/>
          </w:tcPr>
          <w:p w14:paraId="3182C902" w14:textId="77777777" w:rsidR="00DD56EC" w:rsidRDefault="00DD56EC">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3,400 kg/ha</w:t>
            </w:r>
          </w:p>
        </w:tc>
      </w:tr>
      <w:tr w:rsidR="00DD56EC" w14:paraId="680485A7"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4896805B" w14:textId="77777777" w:rsidR="00DD56EC" w:rsidRDefault="00DD56EC">
            <w:pPr>
              <w:rPr>
                <w:rFonts w:ascii="Times New Roman" w:hAnsi="Times New Roman" w:cs="Times New Roman"/>
              </w:rPr>
            </w:pPr>
            <w:r>
              <w:rPr>
                <w:rFonts w:ascii="Arial" w:hAnsi="Arial" w:cs="Arial"/>
                <w:iCs/>
                <w:color w:val="000000"/>
                <w:sz w:val="20"/>
                <w:szCs w:val="20"/>
              </w:rPr>
              <w:t xml:space="preserve">&gt; 3H to 1V and </w:t>
            </w:r>
            <w:r>
              <w:rPr>
                <w:rFonts w:ascii="Arial" w:hAnsi="Arial" w:cs="Arial"/>
                <w:iCs/>
                <w:color w:val="000000"/>
                <w:sz w:val="20"/>
                <w:szCs w:val="20"/>
                <w:u w:val="single"/>
              </w:rPr>
              <w:t>&lt;</w:t>
            </w:r>
            <w:r>
              <w:rPr>
                <w:rFonts w:ascii="Arial" w:hAnsi="Arial" w:cs="Arial"/>
                <w:iCs/>
                <w:color w:val="000000"/>
                <w:sz w:val="20"/>
                <w:szCs w:val="20"/>
              </w:rPr>
              <w:t xml:space="preserve"> 2H to 1V</w:t>
            </w:r>
          </w:p>
        </w:tc>
        <w:tc>
          <w:tcPr>
            <w:tcW w:w="1829" w:type="dxa"/>
            <w:tcBorders>
              <w:top w:val="single" w:sz="4" w:space="0" w:color="auto"/>
              <w:left w:val="single" w:sz="4" w:space="0" w:color="auto"/>
              <w:bottom w:val="single" w:sz="4" w:space="0" w:color="auto"/>
              <w:right w:val="single" w:sz="4" w:space="0" w:color="auto"/>
            </w:tcBorders>
            <w:hideMark/>
          </w:tcPr>
          <w:p w14:paraId="50C6F76E" w14:textId="77777777" w:rsidR="00DD56EC" w:rsidRDefault="00DD56EC">
            <w:r>
              <w:rPr>
                <w:rFonts w:ascii="Arial" w:hAnsi="Arial" w:cs="Arial"/>
                <w:iCs/>
                <w:color w:val="000000"/>
                <w:sz w:val="20"/>
                <w:szCs w:val="20"/>
              </w:rPr>
              <w:t>3,500 lb/ac</w:t>
            </w:r>
          </w:p>
        </w:tc>
        <w:tc>
          <w:tcPr>
            <w:tcW w:w="1620" w:type="dxa"/>
            <w:tcBorders>
              <w:top w:val="single" w:sz="4" w:space="0" w:color="auto"/>
              <w:left w:val="single" w:sz="4" w:space="0" w:color="auto"/>
              <w:bottom w:val="single" w:sz="4" w:space="0" w:color="auto"/>
              <w:right w:val="single" w:sz="4" w:space="0" w:color="auto"/>
            </w:tcBorders>
            <w:hideMark/>
          </w:tcPr>
          <w:p w14:paraId="7C0F0A21" w14:textId="77777777" w:rsidR="00DD56EC" w:rsidRDefault="00DD56EC">
            <w:r>
              <w:rPr>
                <w:rFonts w:ascii="Arial" w:hAnsi="Arial" w:cs="Arial"/>
                <w:iCs/>
                <w:color w:val="000000"/>
                <w:sz w:val="20"/>
                <w:szCs w:val="20"/>
              </w:rPr>
              <w:t>3,900 kg/h</w:t>
            </w:r>
          </w:p>
        </w:tc>
      </w:tr>
      <w:tr w:rsidR="00DD56EC" w14:paraId="17BA1C52"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108846A4" w14:textId="77777777" w:rsidR="00DD56EC" w:rsidRDefault="00DD56EC">
            <w:r>
              <w:rPr>
                <w:rFonts w:ascii="Arial" w:hAnsi="Arial" w:cs="Arial"/>
                <w:sz w:val="20"/>
                <w:szCs w:val="20"/>
              </w:rPr>
              <w:t xml:space="preserve">&gt; 2H to 1V and </w:t>
            </w:r>
            <w:r>
              <w:rPr>
                <w:rFonts w:ascii="Arial" w:hAnsi="Arial" w:cs="Arial"/>
                <w:sz w:val="20"/>
                <w:szCs w:val="20"/>
                <w:u w:val="single"/>
              </w:rPr>
              <w:t>&lt;</w:t>
            </w:r>
            <w:r>
              <w:rPr>
                <w:rFonts w:ascii="Arial" w:hAnsi="Arial" w:cs="Arial"/>
                <w:sz w:val="20"/>
                <w:szCs w:val="20"/>
              </w:rPr>
              <w:t xml:space="preserve"> 1H to 1V</w:t>
            </w:r>
          </w:p>
        </w:tc>
        <w:tc>
          <w:tcPr>
            <w:tcW w:w="1829" w:type="dxa"/>
            <w:tcBorders>
              <w:top w:val="single" w:sz="4" w:space="0" w:color="auto"/>
              <w:left w:val="single" w:sz="4" w:space="0" w:color="auto"/>
              <w:bottom w:val="single" w:sz="4" w:space="0" w:color="auto"/>
              <w:right w:val="single" w:sz="4" w:space="0" w:color="auto"/>
            </w:tcBorders>
            <w:hideMark/>
          </w:tcPr>
          <w:p w14:paraId="570AB56D" w14:textId="77777777" w:rsidR="00DD56EC" w:rsidRDefault="00DD56EC">
            <w:r>
              <w:rPr>
                <w:rFonts w:ascii="Arial" w:hAnsi="Arial" w:cs="Arial"/>
                <w:sz w:val="20"/>
                <w:szCs w:val="20"/>
              </w:rPr>
              <w:t>4,000 lb/ac</w:t>
            </w:r>
          </w:p>
        </w:tc>
        <w:tc>
          <w:tcPr>
            <w:tcW w:w="1620" w:type="dxa"/>
            <w:tcBorders>
              <w:top w:val="single" w:sz="4" w:space="0" w:color="auto"/>
              <w:left w:val="single" w:sz="4" w:space="0" w:color="auto"/>
              <w:bottom w:val="single" w:sz="4" w:space="0" w:color="auto"/>
              <w:right w:val="single" w:sz="4" w:space="0" w:color="auto"/>
            </w:tcBorders>
            <w:hideMark/>
          </w:tcPr>
          <w:p w14:paraId="50DF0B1C" w14:textId="77777777" w:rsidR="00DD56EC" w:rsidRDefault="00DD56EC">
            <w:r>
              <w:rPr>
                <w:rFonts w:ascii="Arial" w:hAnsi="Arial" w:cs="Arial"/>
                <w:sz w:val="20"/>
                <w:szCs w:val="20"/>
              </w:rPr>
              <w:t>4,500 kg/ha</w:t>
            </w:r>
          </w:p>
        </w:tc>
      </w:tr>
      <w:tr w:rsidR="00DD56EC" w14:paraId="7EA7D762"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59DD45E3" w14:textId="77777777" w:rsidR="00DD56EC" w:rsidRDefault="00DD56EC">
            <w:r>
              <w:rPr>
                <w:rFonts w:ascii="Arial" w:hAnsi="Arial" w:cs="Arial"/>
                <w:sz w:val="20"/>
                <w:szCs w:val="20"/>
              </w:rPr>
              <w:t>&gt; 1H to 1V</w:t>
            </w:r>
            <w:r>
              <w:rPr>
                <w:rFonts w:ascii="Arial" w:hAnsi="Arial" w:cs="Arial"/>
                <w:sz w:val="20"/>
                <w:szCs w:val="20"/>
              </w:rPr>
              <w:tab/>
            </w:r>
          </w:p>
        </w:tc>
        <w:tc>
          <w:tcPr>
            <w:tcW w:w="1829" w:type="dxa"/>
            <w:tcBorders>
              <w:top w:val="single" w:sz="4" w:space="0" w:color="auto"/>
              <w:left w:val="single" w:sz="4" w:space="0" w:color="auto"/>
              <w:bottom w:val="single" w:sz="4" w:space="0" w:color="auto"/>
              <w:right w:val="single" w:sz="4" w:space="0" w:color="auto"/>
            </w:tcBorders>
            <w:hideMark/>
          </w:tcPr>
          <w:p w14:paraId="18CEF5FA" w14:textId="77777777" w:rsidR="00DD56EC" w:rsidRDefault="00DD56EC">
            <w:r>
              <w:rPr>
                <w:rFonts w:ascii="Arial" w:hAnsi="Arial" w:cs="Arial"/>
                <w:sz w:val="20"/>
                <w:szCs w:val="20"/>
              </w:rPr>
              <w:t>4,500 lb/ac</w:t>
            </w:r>
          </w:p>
        </w:tc>
        <w:tc>
          <w:tcPr>
            <w:tcW w:w="1620" w:type="dxa"/>
            <w:tcBorders>
              <w:top w:val="single" w:sz="4" w:space="0" w:color="auto"/>
              <w:left w:val="single" w:sz="4" w:space="0" w:color="auto"/>
              <w:bottom w:val="single" w:sz="4" w:space="0" w:color="auto"/>
              <w:right w:val="single" w:sz="4" w:space="0" w:color="auto"/>
            </w:tcBorders>
            <w:hideMark/>
          </w:tcPr>
          <w:p w14:paraId="56BF297F" w14:textId="77777777" w:rsidR="00DD56EC" w:rsidRDefault="00DD56EC">
            <w:r>
              <w:rPr>
                <w:rFonts w:ascii="Arial" w:hAnsi="Arial" w:cs="Arial"/>
                <w:sz w:val="20"/>
                <w:szCs w:val="20"/>
              </w:rPr>
              <w:t>5,100 kg/ha</w:t>
            </w:r>
          </w:p>
        </w:tc>
      </w:tr>
      <w:tr w:rsidR="00DD56EC" w14:paraId="6E7AFE7F"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07FEBA2C" w14:textId="77777777" w:rsidR="00DD56EC" w:rsidRDefault="00DD56EC">
            <w:r>
              <w:rPr>
                <w:rFonts w:ascii="Arial" w:hAnsi="Arial" w:cs="Arial"/>
                <w:sz w:val="20"/>
                <w:szCs w:val="20"/>
              </w:rPr>
              <w:t>Below ECB or TRM</w:t>
            </w:r>
            <w:r>
              <w:rPr>
                <w:rFonts w:ascii="Arial" w:hAnsi="Arial" w:cs="Arial"/>
                <w:sz w:val="20"/>
                <w:szCs w:val="20"/>
              </w:rPr>
              <w:tab/>
            </w:r>
          </w:p>
        </w:tc>
        <w:tc>
          <w:tcPr>
            <w:tcW w:w="1829" w:type="dxa"/>
            <w:tcBorders>
              <w:top w:val="single" w:sz="4" w:space="0" w:color="auto"/>
              <w:left w:val="single" w:sz="4" w:space="0" w:color="auto"/>
              <w:bottom w:val="single" w:sz="4" w:space="0" w:color="auto"/>
              <w:right w:val="single" w:sz="4" w:space="0" w:color="auto"/>
            </w:tcBorders>
            <w:hideMark/>
          </w:tcPr>
          <w:p w14:paraId="5238EF4B" w14:textId="77777777" w:rsidR="00DD56EC" w:rsidRDefault="00DD56EC">
            <w:r>
              <w:rPr>
                <w:rFonts w:ascii="Arial" w:hAnsi="Arial" w:cs="Arial"/>
                <w:sz w:val="20"/>
                <w:szCs w:val="20"/>
              </w:rPr>
              <w:t>1,500 lb/ac</w:t>
            </w:r>
          </w:p>
        </w:tc>
        <w:tc>
          <w:tcPr>
            <w:tcW w:w="1620" w:type="dxa"/>
            <w:tcBorders>
              <w:top w:val="single" w:sz="4" w:space="0" w:color="auto"/>
              <w:left w:val="single" w:sz="4" w:space="0" w:color="auto"/>
              <w:bottom w:val="single" w:sz="4" w:space="0" w:color="auto"/>
              <w:right w:val="single" w:sz="4" w:space="0" w:color="auto"/>
            </w:tcBorders>
            <w:hideMark/>
          </w:tcPr>
          <w:p w14:paraId="6D40EAC2" w14:textId="77777777" w:rsidR="00DD56EC" w:rsidRDefault="00DD56EC">
            <w:r>
              <w:rPr>
                <w:rFonts w:ascii="Arial" w:hAnsi="Arial" w:cs="Arial"/>
                <w:sz w:val="20"/>
                <w:szCs w:val="20"/>
              </w:rPr>
              <w:t>1,700 kg/ha</w:t>
            </w:r>
          </w:p>
        </w:tc>
      </w:tr>
      <w:tr w:rsidR="00DD56EC" w14:paraId="5C7EC77E" w14:textId="77777777" w:rsidTr="00DD56EC">
        <w:trPr>
          <w:jc w:val="center"/>
        </w:trPr>
        <w:tc>
          <w:tcPr>
            <w:tcW w:w="3116" w:type="dxa"/>
            <w:tcBorders>
              <w:top w:val="single" w:sz="4" w:space="0" w:color="auto"/>
              <w:left w:val="single" w:sz="4" w:space="0" w:color="auto"/>
              <w:bottom w:val="single" w:sz="4" w:space="0" w:color="auto"/>
              <w:right w:val="single" w:sz="4" w:space="0" w:color="auto"/>
            </w:tcBorders>
            <w:hideMark/>
          </w:tcPr>
          <w:p w14:paraId="7F824F3C" w14:textId="77777777" w:rsidR="00DD56EC" w:rsidRDefault="00DD56EC">
            <w:pPr>
              <w:rPr>
                <w:rFonts w:ascii="Arial" w:hAnsi="Arial" w:cs="Arial"/>
                <w:sz w:val="20"/>
                <w:szCs w:val="20"/>
              </w:rPr>
            </w:pPr>
            <w:r>
              <w:rPr>
                <w:rFonts w:ascii="Arial" w:hAnsi="Arial" w:cs="Arial"/>
                <w:sz w:val="20"/>
                <w:szCs w:val="20"/>
              </w:rPr>
              <w:t>As infill for TRM*</w:t>
            </w:r>
          </w:p>
        </w:tc>
        <w:tc>
          <w:tcPr>
            <w:tcW w:w="1829" w:type="dxa"/>
            <w:tcBorders>
              <w:top w:val="single" w:sz="4" w:space="0" w:color="auto"/>
              <w:left w:val="single" w:sz="4" w:space="0" w:color="auto"/>
              <w:bottom w:val="single" w:sz="4" w:space="0" w:color="auto"/>
              <w:right w:val="single" w:sz="4" w:space="0" w:color="auto"/>
            </w:tcBorders>
            <w:hideMark/>
          </w:tcPr>
          <w:p w14:paraId="4526AFCD" w14:textId="77777777" w:rsidR="00DD56EC" w:rsidRDefault="00DD56EC">
            <w:pPr>
              <w:rPr>
                <w:rFonts w:ascii="Arial" w:hAnsi="Arial" w:cs="Arial"/>
                <w:sz w:val="20"/>
                <w:szCs w:val="20"/>
              </w:rPr>
            </w:pPr>
            <w:r>
              <w:rPr>
                <w:rFonts w:ascii="Arial" w:hAnsi="Arial" w:cs="Arial"/>
                <w:sz w:val="20"/>
                <w:szCs w:val="20"/>
              </w:rPr>
              <w:t>3,500 lb/ac</w:t>
            </w:r>
          </w:p>
        </w:tc>
        <w:tc>
          <w:tcPr>
            <w:tcW w:w="1620" w:type="dxa"/>
            <w:tcBorders>
              <w:top w:val="single" w:sz="4" w:space="0" w:color="auto"/>
              <w:left w:val="single" w:sz="4" w:space="0" w:color="auto"/>
              <w:bottom w:val="single" w:sz="4" w:space="0" w:color="auto"/>
              <w:right w:val="single" w:sz="4" w:space="0" w:color="auto"/>
            </w:tcBorders>
            <w:hideMark/>
          </w:tcPr>
          <w:p w14:paraId="783320D0" w14:textId="77777777" w:rsidR="00DD56EC" w:rsidRDefault="00DD56EC">
            <w:pPr>
              <w:rPr>
                <w:rFonts w:ascii="Arial" w:hAnsi="Arial" w:cs="Arial"/>
                <w:sz w:val="20"/>
                <w:szCs w:val="20"/>
              </w:rPr>
            </w:pPr>
            <w:r>
              <w:rPr>
                <w:rFonts w:ascii="Arial" w:hAnsi="Arial" w:cs="Arial"/>
                <w:iCs/>
                <w:color w:val="000000"/>
                <w:sz w:val="20"/>
                <w:szCs w:val="20"/>
              </w:rPr>
              <w:t>3,900 kg/ha</w:t>
            </w:r>
          </w:p>
        </w:tc>
      </w:tr>
    </w:tbl>
    <w:p w14:paraId="06B81766" w14:textId="77777777" w:rsidR="00EB7A84" w:rsidRDefault="00EB7A84" w:rsidP="00496BEC">
      <w:pPr>
        <w:autoSpaceDE w:val="0"/>
        <w:autoSpaceDN w:val="0"/>
        <w:adjustRightInd w:val="0"/>
        <w:rPr>
          <w:rFonts w:ascii="Arial" w:hAnsi="Arial" w:cs="Arial"/>
          <w:b/>
          <w:bCs/>
          <w:color w:val="000000"/>
          <w:sz w:val="20"/>
          <w:szCs w:val="20"/>
        </w:rPr>
      </w:pPr>
    </w:p>
    <w:p w14:paraId="5F6669BD" w14:textId="77777777" w:rsidR="00BF3068" w:rsidRDefault="00BF3068" w:rsidP="00627AB3">
      <w:pPr>
        <w:autoSpaceDE w:val="0"/>
        <w:autoSpaceDN w:val="0"/>
        <w:adjustRightInd w:val="0"/>
        <w:ind w:left="360"/>
        <w:jc w:val="both"/>
        <w:rPr>
          <w:rFonts w:ascii="Arial" w:hAnsi="Arial" w:cs="Arial"/>
          <w:bCs/>
          <w:color w:val="000000"/>
          <w:sz w:val="20"/>
          <w:szCs w:val="20"/>
        </w:rPr>
      </w:pPr>
      <w:r w:rsidRPr="00BF3068">
        <w:rPr>
          <w:rFonts w:ascii="Arial" w:hAnsi="Arial" w:cs="Arial"/>
          <w:bCs/>
          <w:color w:val="000000"/>
          <w:sz w:val="20"/>
          <w:szCs w:val="20"/>
        </w:rPr>
        <w:t>*Use only approved and t</w:t>
      </w:r>
      <w:r w:rsidRPr="00FB2F3F">
        <w:rPr>
          <w:rFonts w:ascii="Arial" w:hAnsi="Arial" w:cs="Arial"/>
          <w:bCs/>
          <w:color w:val="000000"/>
          <w:sz w:val="20"/>
          <w:szCs w:val="20"/>
        </w:rPr>
        <w:t>ested</w:t>
      </w:r>
      <w:r w:rsidR="00166DEA" w:rsidRPr="00FB2F3F">
        <w:rPr>
          <w:rFonts w:ascii="Arial" w:hAnsi="Arial" w:cs="Arial"/>
          <w:bCs/>
          <w:color w:val="000000"/>
          <w:sz w:val="20"/>
          <w:szCs w:val="20"/>
        </w:rPr>
        <w:t xml:space="preserve"> Futerra</w:t>
      </w:r>
      <w:r w:rsidR="00380C38" w:rsidRPr="001F7227">
        <w:rPr>
          <w:rFonts w:ascii="Arial" w:hAnsi="Arial" w:cs="Arial"/>
          <w:bCs/>
          <w:color w:val="000000"/>
          <w:sz w:val="20"/>
          <w:szCs w:val="20"/>
          <w:vertAlign w:val="superscript"/>
        </w:rPr>
        <w:t>®</w:t>
      </w:r>
      <w:r w:rsidR="00380C38" w:rsidRPr="00FB2F3F">
        <w:rPr>
          <w:rFonts w:ascii="Arial" w:hAnsi="Arial" w:cs="Arial"/>
          <w:bCs/>
          <w:color w:val="000000"/>
          <w:sz w:val="20"/>
          <w:szCs w:val="20"/>
        </w:rPr>
        <w:t xml:space="preserve"> </w:t>
      </w:r>
      <w:r w:rsidR="00166DEA" w:rsidRPr="00FB2F3F">
        <w:rPr>
          <w:rFonts w:ascii="Arial" w:hAnsi="Arial" w:cs="Arial"/>
          <w:bCs/>
          <w:color w:val="000000"/>
          <w:sz w:val="20"/>
          <w:szCs w:val="20"/>
        </w:rPr>
        <w:t>Turf Reinforcement Mats (</w:t>
      </w:r>
      <w:r w:rsidRPr="00FB2F3F">
        <w:rPr>
          <w:rFonts w:ascii="Arial" w:hAnsi="Arial" w:cs="Arial"/>
          <w:bCs/>
          <w:color w:val="000000"/>
          <w:sz w:val="20"/>
          <w:szCs w:val="20"/>
        </w:rPr>
        <w:t>TRMs</w:t>
      </w:r>
      <w:r w:rsidR="00166DEA" w:rsidRPr="00FB2F3F">
        <w:rPr>
          <w:rFonts w:ascii="Arial" w:hAnsi="Arial" w:cs="Arial"/>
          <w:bCs/>
          <w:color w:val="000000"/>
          <w:sz w:val="20"/>
          <w:szCs w:val="20"/>
        </w:rPr>
        <w:t>)</w:t>
      </w:r>
      <w:r w:rsidRPr="00FB2F3F">
        <w:rPr>
          <w:rFonts w:ascii="Arial" w:hAnsi="Arial" w:cs="Arial"/>
          <w:bCs/>
          <w:color w:val="000000"/>
          <w:sz w:val="20"/>
          <w:szCs w:val="20"/>
        </w:rPr>
        <w:t xml:space="preserve"> to crea</w:t>
      </w:r>
      <w:r w:rsidRPr="00BF3068">
        <w:rPr>
          <w:rFonts w:ascii="Arial" w:hAnsi="Arial" w:cs="Arial"/>
          <w:bCs/>
          <w:color w:val="000000"/>
          <w:sz w:val="20"/>
          <w:szCs w:val="20"/>
        </w:rPr>
        <w:t>te the GreenArmor</w:t>
      </w:r>
      <w:r w:rsidR="00212886">
        <w:rPr>
          <w:rFonts w:ascii="Arial" w:hAnsi="Arial" w:cs="Arial"/>
          <w:bCs/>
          <w:color w:val="000000"/>
          <w:sz w:val="20"/>
          <w:szCs w:val="20"/>
        </w:rPr>
        <w:t xml:space="preserve">™ </w:t>
      </w:r>
      <w:r w:rsidRPr="00BF3068">
        <w:rPr>
          <w:rFonts w:ascii="Arial" w:hAnsi="Arial" w:cs="Arial"/>
          <w:bCs/>
          <w:color w:val="000000"/>
          <w:sz w:val="20"/>
          <w:szCs w:val="20"/>
        </w:rPr>
        <w:t>System</w:t>
      </w:r>
    </w:p>
    <w:p w14:paraId="76F34EA6" w14:textId="77777777" w:rsidR="003E259D" w:rsidRDefault="003E259D" w:rsidP="00627AB3">
      <w:pPr>
        <w:autoSpaceDE w:val="0"/>
        <w:autoSpaceDN w:val="0"/>
        <w:adjustRightInd w:val="0"/>
        <w:ind w:left="360"/>
        <w:jc w:val="both"/>
        <w:rPr>
          <w:rFonts w:ascii="Arial" w:hAnsi="Arial" w:cs="Arial"/>
          <w:bCs/>
          <w:color w:val="000000"/>
          <w:sz w:val="20"/>
          <w:szCs w:val="20"/>
        </w:rPr>
      </w:pPr>
    </w:p>
    <w:p w14:paraId="6F1D3215" w14:textId="77777777" w:rsidR="003E259D" w:rsidRPr="00BF3068" w:rsidRDefault="003E259D" w:rsidP="003E259D">
      <w:pPr>
        <w:autoSpaceDE w:val="0"/>
        <w:autoSpaceDN w:val="0"/>
        <w:adjustRightInd w:val="0"/>
        <w:ind w:left="360"/>
        <w:jc w:val="both"/>
        <w:rPr>
          <w:rFonts w:ascii="Arial" w:hAnsi="Arial" w:cs="Arial"/>
          <w:bCs/>
          <w:color w:val="000000"/>
          <w:sz w:val="20"/>
          <w:szCs w:val="20"/>
        </w:rPr>
      </w:pPr>
      <w:r>
        <w:rPr>
          <w:rFonts w:ascii="Arial" w:hAnsi="Arial" w:cs="Arial"/>
          <w:bCs/>
          <w:color w:val="000000"/>
          <w:sz w:val="20"/>
          <w:szCs w:val="20"/>
        </w:rPr>
        <w:t>For additional details including mixing ratios/loading rates for specific machine sizes and visual keys for proper ap</w:t>
      </w:r>
      <w:r w:rsidR="00211DE3">
        <w:rPr>
          <w:rFonts w:ascii="Arial" w:hAnsi="Arial" w:cs="Arial"/>
          <w:bCs/>
          <w:color w:val="000000"/>
          <w:sz w:val="20"/>
          <w:szCs w:val="20"/>
        </w:rPr>
        <w:t>p</w:t>
      </w:r>
      <w:r>
        <w:rPr>
          <w:rFonts w:ascii="Arial" w:hAnsi="Arial" w:cs="Arial"/>
          <w:bCs/>
          <w:color w:val="000000"/>
          <w:sz w:val="20"/>
          <w:szCs w:val="20"/>
        </w:rPr>
        <w:t>lication, please consult Profile</w:t>
      </w:r>
      <w:r w:rsidRPr="00976627">
        <w:rPr>
          <w:rFonts w:ascii="Arial" w:hAnsi="Arial" w:cs="Arial"/>
          <w:bCs/>
          <w:color w:val="000000"/>
          <w:sz w:val="20"/>
          <w:szCs w:val="20"/>
          <w:vertAlign w:val="superscript"/>
        </w:rPr>
        <w:t>®</w:t>
      </w:r>
      <w:r>
        <w:rPr>
          <w:rFonts w:ascii="Arial" w:hAnsi="Arial" w:cs="Arial"/>
          <w:bCs/>
          <w:color w:val="000000"/>
          <w:sz w:val="20"/>
          <w:szCs w:val="20"/>
        </w:rPr>
        <w:t xml:space="preserve"> Application Guide for HP-FGM™ and ET-FGM™.</w:t>
      </w:r>
    </w:p>
    <w:p w14:paraId="4E175287" w14:textId="77777777" w:rsidR="00BF3068" w:rsidRDefault="00BF3068" w:rsidP="00627AB3">
      <w:pPr>
        <w:autoSpaceDE w:val="0"/>
        <w:autoSpaceDN w:val="0"/>
        <w:adjustRightInd w:val="0"/>
        <w:jc w:val="both"/>
        <w:rPr>
          <w:rFonts w:ascii="Arial" w:hAnsi="Arial" w:cs="Arial"/>
          <w:b/>
          <w:bCs/>
          <w:color w:val="000000"/>
          <w:sz w:val="20"/>
          <w:szCs w:val="20"/>
        </w:rPr>
      </w:pPr>
    </w:p>
    <w:p w14:paraId="6FC5EB78" w14:textId="77777777" w:rsidR="00496BEC" w:rsidRPr="001D63D1" w:rsidRDefault="00496BEC" w:rsidP="00627AB3">
      <w:pPr>
        <w:pStyle w:val="SpecSubheading"/>
        <w:jc w:val="both"/>
      </w:pPr>
      <w:r w:rsidRPr="001D2A5F">
        <w:t>3.0</w:t>
      </w:r>
      <w:r w:rsidR="00E339D6" w:rsidRPr="001D2A5F">
        <w:t>5</w:t>
      </w:r>
      <w:r w:rsidRPr="001D2A5F">
        <w:t xml:space="preserve"> CLEANING AND PROTECTION</w:t>
      </w:r>
    </w:p>
    <w:p w14:paraId="16E7400D" w14:textId="77777777" w:rsidR="00B63424" w:rsidRDefault="00B63424" w:rsidP="00627AB3">
      <w:pPr>
        <w:autoSpaceDE w:val="0"/>
        <w:autoSpaceDN w:val="0"/>
        <w:adjustRightInd w:val="0"/>
        <w:jc w:val="both"/>
        <w:rPr>
          <w:rFonts w:ascii="Arial" w:hAnsi="Arial" w:cs="Arial"/>
          <w:color w:val="000000"/>
          <w:sz w:val="20"/>
          <w:szCs w:val="20"/>
        </w:rPr>
      </w:pPr>
    </w:p>
    <w:p w14:paraId="4090E41A" w14:textId="058E049D" w:rsidR="00037CFA" w:rsidRPr="00B92604" w:rsidRDefault="00B37B8A" w:rsidP="00627AB3">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776F50">
        <w:rPr>
          <w:rFonts w:ascii="Arial" w:hAnsi="Arial" w:cs="Arial"/>
          <w:sz w:val="20"/>
          <w:szCs w:val="20"/>
        </w:rPr>
        <w:t>Always flush residual slurry from hydraulic seeding/mulching equipment immediately following each application, at the end of each work period or when equipment will be left unattended</w:t>
      </w:r>
      <w:r>
        <w:rPr>
          <w:rFonts w:ascii="Arial" w:hAnsi="Arial" w:cs="Arial"/>
          <w:sz w:val="20"/>
          <w:szCs w:val="20"/>
        </w:rPr>
        <w:t>.</w:t>
      </w:r>
      <w:r w:rsidRPr="00776F50">
        <w:rPr>
          <w:rFonts w:ascii="Arial" w:hAnsi="Arial" w:cs="Arial"/>
          <w:sz w:val="20"/>
          <w:szCs w:val="20"/>
        </w:rPr>
        <w:t xml:space="preserve"> </w:t>
      </w:r>
      <w:r>
        <w:rPr>
          <w:rFonts w:ascii="Arial" w:hAnsi="Arial" w:cs="Arial"/>
          <w:sz w:val="20"/>
          <w:szCs w:val="20"/>
        </w:rPr>
        <w:t>C</w:t>
      </w:r>
      <w:r w:rsidRPr="00776F50">
        <w:rPr>
          <w:rFonts w:ascii="Arial" w:hAnsi="Arial" w:cs="Arial"/>
          <w:sz w:val="20"/>
          <w:szCs w:val="20"/>
        </w:rPr>
        <w:t xml:space="preserve">ompounds containing </w:t>
      </w:r>
      <w:r>
        <w:rPr>
          <w:rFonts w:ascii="Arial" w:hAnsi="Arial" w:cs="Arial"/>
          <w:sz w:val="20"/>
          <w:szCs w:val="20"/>
        </w:rPr>
        <w:t xml:space="preserve">residual </w:t>
      </w:r>
      <w:r w:rsidRPr="00776F50">
        <w:rPr>
          <w:rFonts w:ascii="Arial" w:hAnsi="Arial" w:cs="Arial"/>
          <w:sz w:val="20"/>
          <w:szCs w:val="20"/>
        </w:rPr>
        <w:t>Urea, Nitrogen, Phosphorus</w:t>
      </w:r>
      <w:r>
        <w:rPr>
          <w:rFonts w:ascii="Arial" w:hAnsi="Arial" w:cs="Arial"/>
          <w:sz w:val="20"/>
          <w:szCs w:val="20"/>
        </w:rPr>
        <w:t>,</w:t>
      </w:r>
      <w:r w:rsidRPr="00776F50">
        <w:rPr>
          <w:rFonts w:ascii="Arial" w:hAnsi="Arial" w:cs="Arial"/>
          <w:sz w:val="20"/>
          <w:szCs w:val="20"/>
        </w:rPr>
        <w:t xml:space="preserve"> Potassium </w:t>
      </w:r>
      <w:r>
        <w:rPr>
          <w:rFonts w:ascii="Arial" w:hAnsi="Arial" w:cs="Arial"/>
          <w:sz w:val="20"/>
          <w:szCs w:val="20"/>
        </w:rPr>
        <w:t xml:space="preserve">and other substances </w:t>
      </w:r>
      <w:r w:rsidRPr="00776F50">
        <w:rPr>
          <w:rFonts w:ascii="Arial" w:hAnsi="Arial" w:cs="Arial"/>
          <w:sz w:val="20"/>
          <w:szCs w:val="20"/>
        </w:rPr>
        <w:t>may form and can be hazardous to human health and equipment.</w:t>
      </w:r>
    </w:p>
    <w:p w14:paraId="118B87D3" w14:textId="77777777" w:rsidR="00037CFA" w:rsidRDefault="00037CFA" w:rsidP="00627AB3">
      <w:pPr>
        <w:autoSpaceDE w:val="0"/>
        <w:autoSpaceDN w:val="0"/>
        <w:adjustRightInd w:val="0"/>
        <w:jc w:val="both"/>
        <w:rPr>
          <w:rFonts w:ascii="Arial" w:hAnsi="Arial" w:cs="Arial"/>
          <w:color w:val="000000"/>
          <w:sz w:val="20"/>
          <w:szCs w:val="20"/>
        </w:rPr>
      </w:pPr>
    </w:p>
    <w:p w14:paraId="30E65CFB" w14:textId="77777777" w:rsidR="00496BEC" w:rsidRDefault="00496BEC" w:rsidP="00627AB3">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t>Clean spills pr</w:t>
      </w:r>
      <w:r w:rsidR="00D077B4">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sidR="00D077B4">
        <w:rPr>
          <w:rFonts w:ascii="Arial" w:hAnsi="Arial" w:cs="Arial"/>
          <w:color w:val="000000"/>
          <w:sz w:val="20"/>
          <w:szCs w:val="20"/>
        </w:rPr>
        <w:t xml:space="preserve"> </w:t>
      </w:r>
      <w:r w:rsidRPr="00D077B4">
        <w:rPr>
          <w:rFonts w:ascii="Arial" w:hAnsi="Arial" w:cs="Arial"/>
          <w:color w:val="000000"/>
          <w:sz w:val="20"/>
          <w:szCs w:val="20"/>
        </w:rPr>
        <w:t>treate</w:t>
      </w:r>
      <w:r w:rsidR="00B86B2D">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sidR="00D077B4">
        <w:rPr>
          <w:rFonts w:ascii="Arial" w:hAnsi="Arial" w:cs="Arial"/>
          <w:color w:val="000000"/>
          <w:sz w:val="20"/>
          <w:szCs w:val="20"/>
        </w:rPr>
        <w:t xml:space="preserve"> </w:t>
      </w:r>
      <w:r w:rsidRPr="00D077B4">
        <w:rPr>
          <w:rFonts w:ascii="Arial" w:hAnsi="Arial" w:cs="Arial"/>
          <w:color w:val="000000"/>
          <w:sz w:val="20"/>
          <w:szCs w:val="20"/>
        </w:rPr>
        <w:t>to grazing.</w:t>
      </w:r>
    </w:p>
    <w:p w14:paraId="1089CCEC" w14:textId="77777777" w:rsidR="00687EBD" w:rsidRDefault="00687EBD" w:rsidP="00627AB3">
      <w:pPr>
        <w:pStyle w:val="ListParagraph"/>
        <w:jc w:val="both"/>
        <w:rPr>
          <w:rFonts w:ascii="Arial" w:hAnsi="Arial" w:cs="Arial"/>
          <w:color w:val="000000"/>
          <w:sz w:val="20"/>
          <w:szCs w:val="20"/>
        </w:rPr>
      </w:pPr>
    </w:p>
    <w:p w14:paraId="11873501" w14:textId="77777777" w:rsidR="00687EBD" w:rsidRDefault="00687EBD" w:rsidP="00627AB3">
      <w:pPr>
        <w:pStyle w:val="SpecSubheading"/>
        <w:jc w:val="both"/>
      </w:pPr>
      <w:r w:rsidRPr="001F7227">
        <w:t>3.06 INSPECTION AND MAINTENANCE</w:t>
      </w:r>
    </w:p>
    <w:p w14:paraId="0B0934D8" w14:textId="77777777" w:rsidR="001F7227" w:rsidRPr="001F7227" w:rsidRDefault="001F7227" w:rsidP="00627AB3">
      <w:pPr>
        <w:pStyle w:val="SpecSubheading"/>
        <w:jc w:val="both"/>
      </w:pPr>
    </w:p>
    <w:p w14:paraId="7B3CEEE6" w14:textId="77777777" w:rsidR="001F7227" w:rsidRDefault="001F7227" w:rsidP="00627AB3">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qualified professionals consistent with the owner, engineer/specifier and regulatory </w:t>
      </w:r>
      <w:r w:rsidR="00F44A0B">
        <w:rPr>
          <w:rFonts w:ascii="Arial" w:hAnsi="Arial" w:cs="Arial"/>
          <w:color w:val="000000"/>
          <w:sz w:val="20"/>
          <w:szCs w:val="20"/>
        </w:rPr>
        <w:t>entity</w:t>
      </w:r>
      <w:r w:rsidR="00F44A0B" w:rsidRPr="001F7227">
        <w:rPr>
          <w:rFonts w:ascii="Arial" w:hAnsi="Arial" w:cs="Arial"/>
          <w:color w:val="000000"/>
          <w:sz w:val="20"/>
          <w:szCs w:val="20"/>
        </w:rPr>
        <w:t>(</w:t>
      </w:r>
      <w:r w:rsidR="00F44A0B">
        <w:rPr>
          <w:rFonts w:ascii="Arial" w:hAnsi="Arial" w:cs="Arial"/>
          <w:color w:val="000000"/>
          <w:sz w:val="20"/>
          <w:szCs w:val="20"/>
        </w:rPr>
        <w:t>ie</w:t>
      </w:r>
      <w:r w:rsidRPr="001F7227">
        <w:rPr>
          <w:rFonts w:ascii="Arial" w:hAnsi="Arial" w:cs="Arial"/>
          <w:color w:val="000000"/>
          <w:sz w:val="20"/>
          <w:szCs w:val="20"/>
        </w:rPr>
        <w:t>s) expectations.</w:t>
      </w:r>
    </w:p>
    <w:p w14:paraId="6BA5E2BD" w14:textId="77777777" w:rsidR="001F7227" w:rsidRDefault="001F7227" w:rsidP="00627AB3">
      <w:pPr>
        <w:autoSpaceDE w:val="0"/>
        <w:autoSpaceDN w:val="0"/>
        <w:adjustRightInd w:val="0"/>
        <w:ind w:left="360"/>
        <w:jc w:val="both"/>
        <w:rPr>
          <w:rFonts w:ascii="Arial" w:hAnsi="Arial" w:cs="Arial"/>
          <w:color w:val="000000"/>
          <w:sz w:val="20"/>
          <w:szCs w:val="20"/>
        </w:rPr>
      </w:pPr>
    </w:p>
    <w:p w14:paraId="55F87029" w14:textId="77777777" w:rsidR="001F7227" w:rsidRDefault="001F7227" w:rsidP="00627AB3">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36F3A658" w14:textId="77777777" w:rsidR="001F7227" w:rsidRDefault="001F7227" w:rsidP="00627AB3">
      <w:pPr>
        <w:autoSpaceDE w:val="0"/>
        <w:autoSpaceDN w:val="0"/>
        <w:adjustRightInd w:val="0"/>
        <w:ind w:left="360"/>
        <w:jc w:val="both"/>
        <w:rPr>
          <w:rFonts w:ascii="Arial" w:hAnsi="Arial" w:cs="Arial"/>
          <w:color w:val="000000"/>
          <w:sz w:val="20"/>
          <w:szCs w:val="20"/>
        </w:rPr>
      </w:pPr>
    </w:p>
    <w:p w14:paraId="3C414274" w14:textId="77777777" w:rsidR="00687EBD" w:rsidRPr="001F7227" w:rsidRDefault="001F7227" w:rsidP="00627AB3">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2E9F36BB"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2D036E90" w14:textId="40B7FFFD" w:rsidR="001F781F" w:rsidRDefault="00212886"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B37B8A">
        <w:rPr>
          <w:rFonts w:ascii="Arial" w:hAnsi="Arial" w:cs="Arial"/>
          <w:color w:val="000000"/>
          <w:sz w:val="16"/>
          <w:szCs w:val="16"/>
        </w:rPr>
        <w:t>202</w:t>
      </w:r>
      <w:r w:rsidR="005D57BF">
        <w:rPr>
          <w:rFonts w:ascii="Arial" w:hAnsi="Arial" w:cs="Arial"/>
          <w:color w:val="000000"/>
          <w:sz w:val="16"/>
          <w:szCs w:val="16"/>
        </w:rPr>
        <w:t>2</w:t>
      </w:r>
      <w:r w:rsidR="00B37B8A" w:rsidRPr="00D077B4">
        <w:rPr>
          <w:rFonts w:ascii="Arial" w:hAnsi="Arial" w:cs="Arial"/>
          <w:color w:val="000000"/>
          <w:sz w:val="16"/>
          <w:szCs w:val="16"/>
        </w:rPr>
        <w:t xml:space="preserve"> </w:t>
      </w:r>
      <w:r w:rsidR="00496BEC" w:rsidRPr="00D077B4">
        <w:rPr>
          <w:rFonts w:ascii="Arial" w:hAnsi="Arial" w:cs="Arial"/>
          <w:color w:val="000000"/>
          <w:sz w:val="16"/>
          <w:szCs w:val="16"/>
        </w:rPr>
        <w:t>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p>
    <w:p w14:paraId="77B560DA" w14:textId="77777777" w:rsidR="0040182A" w:rsidRDefault="0040182A" w:rsidP="009D016D">
      <w:pPr>
        <w:autoSpaceDE w:val="0"/>
        <w:autoSpaceDN w:val="0"/>
        <w:adjustRightInd w:val="0"/>
        <w:jc w:val="center"/>
        <w:rPr>
          <w:rFonts w:ascii="Arial" w:hAnsi="Arial" w:cs="Arial"/>
          <w:color w:val="000000"/>
          <w:sz w:val="16"/>
          <w:szCs w:val="16"/>
        </w:rPr>
      </w:pPr>
    </w:p>
    <w:p w14:paraId="04518389" w14:textId="663244A4" w:rsidR="0040182A" w:rsidRPr="009D016D" w:rsidRDefault="00712C18"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5D57BF">
        <w:rPr>
          <w:rFonts w:ascii="Arial" w:hAnsi="Arial" w:cs="Arial"/>
          <w:color w:val="000000"/>
          <w:sz w:val="16"/>
          <w:szCs w:val="16"/>
        </w:rPr>
        <w:t>11/2022</w:t>
      </w:r>
    </w:p>
    <w:sectPr w:rsidR="0040182A" w:rsidRPr="009D016D" w:rsidSect="009D016D">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1940E" w14:textId="77777777" w:rsidR="0092642E" w:rsidRDefault="0092642E">
      <w:r>
        <w:separator/>
      </w:r>
    </w:p>
  </w:endnote>
  <w:endnote w:type="continuationSeparator" w:id="0">
    <w:p w14:paraId="2D10F959" w14:textId="77777777" w:rsidR="0092642E" w:rsidRDefault="00926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335C" w14:textId="77777777" w:rsidR="00104874" w:rsidRDefault="0053637F" w:rsidP="00044E54">
    <w:pPr>
      <w:pStyle w:val="Footer"/>
      <w:framePr w:wrap="around" w:vAnchor="text" w:hAnchor="margin" w:xAlign="right" w:y="1"/>
      <w:rPr>
        <w:rStyle w:val="PageNumber"/>
      </w:rPr>
    </w:pPr>
    <w:r>
      <w:rPr>
        <w:rStyle w:val="PageNumber"/>
      </w:rPr>
      <w:fldChar w:fldCharType="begin"/>
    </w:r>
    <w:r w:rsidR="00104874">
      <w:rPr>
        <w:rStyle w:val="PageNumber"/>
      </w:rPr>
      <w:instrText xml:space="preserve">PAGE  </w:instrText>
    </w:r>
    <w:r>
      <w:rPr>
        <w:rStyle w:val="PageNumber"/>
      </w:rPr>
      <w:fldChar w:fldCharType="end"/>
    </w:r>
  </w:p>
  <w:p w14:paraId="72403858" w14:textId="77777777" w:rsidR="00104874" w:rsidRDefault="00104874"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ED5DF" w14:textId="77777777" w:rsidR="00104874" w:rsidRPr="005D485E" w:rsidRDefault="0053637F"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104874"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355BB4">
      <w:rPr>
        <w:rStyle w:val="PageNumber"/>
        <w:rFonts w:ascii="Arial" w:hAnsi="Arial" w:cs="Arial"/>
        <w:noProof/>
        <w:sz w:val="20"/>
        <w:szCs w:val="20"/>
      </w:rPr>
      <w:t>4</w:t>
    </w:r>
    <w:r w:rsidRPr="005D485E">
      <w:rPr>
        <w:rStyle w:val="PageNumber"/>
        <w:rFonts w:ascii="Arial" w:hAnsi="Arial" w:cs="Arial"/>
        <w:sz w:val="20"/>
        <w:szCs w:val="20"/>
      </w:rPr>
      <w:fldChar w:fldCharType="end"/>
    </w:r>
  </w:p>
  <w:p w14:paraId="05FF96CB" w14:textId="77777777" w:rsidR="00104874" w:rsidRDefault="00104874"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A47F1" w14:textId="77777777" w:rsidR="0092642E" w:rsidRDefault="0092642E">
      <w:r>
        <w:separator/>
      </w:r>
    </w:p>
  </w:footnote>
  <w:footnote w:type="continuationSeparator" w:id="0">
    <w:p w14:paraId="38B228D9" w14:textId="77777777" w:rsidR="0092642E" w:rsidRDefault="00926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C210C8"/>
    <w:multiLevelType w:val="hybridMultilevel"/>
    <w:tmpl w:val="2780A3F4"/>
    <w:lvl w:ilvl="0" w:tplc="04090015">
      <w:start w:val="1"/>
      <w:numFmt w:val="upperLetter"/>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DE81EE0"/>
    <w:multiLevelType w:val="hybridMultilevel"/>
    <w:tmpl w:val="9ABCAE40"/>
    <w:lvl w:ilvl="0" w:tplc="04090015">
      <w:start w:val="1"/>
      <w:numFmt w:val="upperLetter"/>
      <w:lvlText w:val="%1."/>
      <w:lvlJc w:val="left"/>
      <w:pPr>
        <w:tabs>
          <w:tab w:val="num" w:pos="540"/>
        </w:tabs>
        <w:ind w:left="540" w:hanging="360"/>
      </w:pPr>
      <w:rPr>
        <w:rFonts w:hint="default"/>
      </w:rPr>
    </w:lvl>
    <w:lvl w:ilvl="1" w:tplc="E5163616">
      <w:start w:val="1"/>
      <w:numFmt w:val="lowerRoman"/>
      <w:lvlText w:val="%2."/>
      <w:lvlJc w:val="right"/>
      <w:pPr>
        <w:tabs>
          <w:tab w:val="num" w:pos="1080"/>
        </w:tabs>
        <w:ind w:left="1080" w:hanging="18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2"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56C0B5A"/>
    <w:multiLevelType w:val="hybridMultilevel"/>
    <w:tmpl w:val="FA482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767A3A"/>
    <w:multiLevelType w:val="hybridMultilevel"/>
    <w:tmpl w:val="996AF6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7904A37"/>
    <w:multiLevelType w:val="hybridMultilevel"/>
    <w:tmpl w:val="5E5C504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9E358B"/>
    <w:multiLevelType w:val="multilevel"/>
    <w:tmpl w:val="98DE222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9"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55925279">
    <w:abstractNumId w:val="8"/>
  </w:num>
  <w:num w:numId="2" w16cid:durableId="1284969631">
    <w:abstractNumId w:val="26"/>
  </w:num>
  <w:num w:numId="3" w16cid:durableId="2062747349">
    <w:abstractNumId w:val="15"/>
  </w:num>
  <w:num w:numId="4" w16cid:durableId="1213034380">
    <w:abstractNumId w:val="35"/>
  </w:num>
  <w:num w:numId="5" w16cid:durableId="1333605787">
    <w:abstractNumId w:val="29"/>
  </w:num>
  <w:num w:numId="6" w16cid:durableId="1865358992">
    <w:abstractNumId w:val="40"/>
  </w:num>
  <w:num w:numId="7" w16cid:durableId="1892157144">
    <w:abstractNumId w:val="1"/>
  </w:num>
  <w:num w:numId="8" w16cid:durableId="1013997493">
    <w:abstractNumId w:val="9"/>
  </w:num>
  <w:num w:numId="9" w16cid:durableId="78719835">
    <w:abstractNumId w:val="13"/>
  </w:num>
  <w:num w:numId="10" w16cid:durableId="192771803">
    <w:abstractNumId w:val="18"/>
  </w:num>
  <w:num w:numId="11" w16cid:durableId="1229225497">
    <w:abstractNumId w:val="28"/>
  </w:num>
  <w:num w:numId="12" w16cid:durableId="1797987642">
    <w:abstractNumId w:val="36"/>
  </w:num>
  <w:num w:numId="13" w16cid:durableId="1711563656">
    <w:abstractNumId w:val="41"/>
  </w:num>
  <w:num w:numId="14" w16cid:durableId="1245341057">
    <w:abstractNumId w:val="10"/>
  </w:num>
  <w:num w:numId="15" w16cid:durableId="1285650984">
    <w:abstractNumId w:val="21"/>
  </w:num>
  <w:num w:numId="16" w16cid:durableId="118770066">
    <w:abstractNumId w:val="17"/>
  </w:num>
  <w:num w:numId="17" w16cid:durableId="40638859">
    <w:abstractNumId w:val="12"/>
  </w:num>
  <w:num w:numId="18" w16cid:durableId="1024745511">
    <w:abstractNumId w:val="30"/>
  </w:num>
  <w:num w:numId="19" w16cid:durableId="906845872">
    <w:abstractNumId w:val="11"/>
  </w:num>
  <w:num w:numId="20" w16cid:durableId="1081027587">
    <w:abstractNumId w:val="23"/>
  </w:num>
  <w:num w:numId="21" w16cid:durableId="44572816">
    <w:abstractNumId w:val="2"/>
  </w:num>
  <w:num w:numId="22" w16cid:durableId="594246528">
    <w:abstractNumId w:val="38"/>
  </w:num>
  <w:num w:numId="23" w16cid:durableId="1874154316">
    <w:abstractNumId w:val="5"/>
  </w:num>
  <w:num w:numId="24" w16cid:durableId="1459034946">
    <w:abstractNumId w:val="3"/>
  </w:num>
  <w:num w:numId="25" w16cid:durableId="1041248043">
    <w:abstractNumId w:val="42"/>
  </w:num>
  <w:num w:numId="26" w16cid:durableId="141629332">
    <w:abstractNumId w:val="33"/>
  </w:num>
  <w:num w:numId="27" w16cid:durableId="1489245852">
    <w:abstractNumId w:val="0"/>
  </w:num>
  <w:num w:numId="28" w16cid:durableId="1328292156">
    <w:abstractNumId w:val="16"/>
  </w:num>
  <w:num w:numId="29" w16cid:durableId="1970433482">
    <w:abstractNumId w:val="7"/>
  </w:num>
  <w:num w:numId="30" w16cid:durableId="372311972">
    <w:abstractNumId w:val="19"/>
  </w:num>
  <w:num w:numId="31" w16cid:durableId="1222398387">
    <w:abstractNumId w:val="27"/>
  </w:num>
  <w:num w:numId="32" w16cid:durableId="94788943">
    <w:abstractNumId w:val="25"/>
  </w:num>
  <w:num w:numId="33" w16cid:durableId="1449854835">
    <w:abstractNumId w:val="31"/>
  </w:num>
  <w:num w:numId="34" w16cid:durableId="1760784024">
    <w:abstractNumId w:val="4"/>
  </w:num>
  <w:num w:numId="35" w16cid:durableId="1764105801">
    <w:abstractNumId w:val="24"/>
  </w:num>
  <w:num w:numId="36" w16cid:durableId="997533835">
    <w:abstractNumId w:val="6"/>
  </w:num>
  <w:num w:numId="37" w16cid:durableId="666129387">
    <w:abstractNumId w:val="34"/>
  </w:num>
  <w:num w:numId="38" w16cid:durableId="342560133">
    <w:abstractNumId w:val="14"/>
  </w:num>
  <w:num w:numId="39" w16cid:durableId="2108114435">
    <w:abstractNumId w:val="32"/>
  </w:num>
  <w:num w:numId="40" w16cid:durableId="1183394410">
    <w:abstractNumId w:val="22"/>
  </w:num>
  <w:num w:numId="41" w16cid:durableId="857500348">
    <w:abstractNumId w:val="20"/>
  </w:num>
  <w:num w:numId="42" w16cid:durableId="11942262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098952">
    <w:abstractNumId w:val="37"/>
  </w:num>
  <w:num w:numId="44" w16cid:durableId="191184016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21AC8"/>
    <w:rsid w:val="00024A15"/>
    <w:rsid w:val="00025468"/>
    <w:rsid w:val="0003435E"/>
    <w:rsid w:val="00037CFA"/>
    <w:rsid w:val="00041279"/>
    <w:rsid w:val="000432F0"/>
    <w:rsid w:val="00044E54"/>
    <w:rsid w:val="000674D2"/>
    <w:rsid w:val="000719B1"/>
    <w:rsid w:val="000741C4"/>
    <w:rsid w:val="000A33F7"/>
    <w:rsid w:val="000B5BEA"/>
    <w:rsid w:val="000E7FE9"/>
    <w:rsid w:val="000F427D"/>
    <w:rsid w:val="00103EF4"/>
    <w:rsid w:val="00104874"/>
    <w:rsid w:val="0013228F"/>
    <w:rsid w:val="00140EFB"/>
    <w:rsid w:val="00141EB4"/>
    <w:rsid w:val="00150E00"/>
    <w:rsid w:val="00153FC3"/>
    <w:rsid w:val="00154E56"/>
    <w:rsid w:val="00166DEA"/>
    <w:rsid w:val="001905A1"/>
    <w:rsid w:val="001B39B3"/>
    <w:rsid w:val="001C278E"/>
    <w:rsid w:val="001D2A5F"/>
    <w:rsid w:val="001D63D1"/>
    <w:rsid w:val="001F7227"/>
    <w:rsid w:val="001F781F"/>
    <w:rsid w:val="00211C44"/>
    <w:rsid w:val="00211DE3"/>
    <w:rsid w:val="00212886"/>
    <w:rsid w:val="00213302"/>
    <w:rsid w:val="002173A2"/>
    <w:rsid w:val="00224EB4"/>
    <w:rsid w:val="00225DA3"/>
    <w:rsid w:val="00244BDA"/>
    <w:rsid w:val="00274CD5"/>
    <w:rsid w:val="002B1684"/>
    <w:rsid w:val="002B2AF9"/>
    <w:rsid w:val="002E1EC5"/>
    <w:rsid w:val="002F25FD"/>
    <w:rsid w:val="00301EBC"/>
    <w:rsid w:val="00322A67"/>
    <w:rsid w:val="00350740"/>
    <w:rsid w:val="00355BB4"/>
    <w:rsid w:val="0037347B"/>
    <w:rsid w:val="00380C38"/>
    <w:rsid w:val="0038206E"/>
    <w:rsid w:val="00386553"/>
    <w:rsid w:val="0038781A"/>
    <w:rsid w:val="003A329B"/>
    <w:rsid w:val="003C549C"/>
    <w:rsid w:val="003D4398"/>
    <w:rsid w:val="003E259D"/>
    <w:rsid w:val="0040182A"/>
    <w:rsid w:val="0040292C"/>
    <w:rsid w:val="0045039C"/>
    <w:rsid w:val="004756D3"/>
    <w:rsid w:val="004910C9"/>
    <w:rsid w:val="00496BEC"/>
    <w:rsid w:val="00497ACF"/>
    <w:rsid w:val="004A7219"/>
    <w:rsid w:val="004B17E3"/>
    <w:rsid w:val="004B47E6"/>
    <w:rsid w:val="004B4C36"/>
    <w:rsid w:val="004B6D0A"/>
    <w:rsid w:val="004C20AC"/>
    <w:rsid w:val="004D179D"/>
    <w:rsid w:val="004D41C1"/>
    <w:rsid w:val="004E7D26"/>
    <w:rsid w:val="004F5922"/>
    <w:rsid w:val="004F6191"/>
    <w:rsid w:val="00502F21"/>
    <w:rsid w:val="0053637F"/>
    <w:rsid w:val="00553470"/>
    <w:rsid w:val="005560FA"/>
    <w:rsid w:val="00557A7B"/>
    <w:rsid w:val="0056316D"/>
    <w:rsid w:val="00580EEC"/>
    <w:rsid w:val="005905EA"/>
    <w:rsid w:val="005B3EDF"/>
    <w:rsid w:val="005B7289"/>
    <w:rsid w:val="005C1DBD"/>
    <w:rsid w:val="005D485E"/>
    <w:rsid w:val="005D57BF"/>
    <w:rsid w:val="005E64E4"/>
    <w:rsid w:val="00627AB3"/>
    <w:rsid w:val="00647F64"/>
    <w:rsid w:val="00655390"/>
    <w:rsid w:val="00684795"/>
    <w:rsid w:val="00687EBD"/>
    <w:rsid w:val="006A7A24"/>
    <w:rsid w:val="00712C18"/>
    <w:rsid w:val="00716EBE"/>
    <w:rsid w:val="007234B0"/>
    <w:rsid w:val="007245A6"/>
    <w:rsid w:val="00740EB8"/>
    <w:rsid w:val="00762DE7"/>
    <w:rsid w:val="00764363"/>
    <w:rsid w:val="007D0472"/>
    <w:rsid w:val="007D4A05"/>
    <w:rsid w:val="00820832"/>
    <w:rsid w:val="008460F0"/>
    <w:rsid w:val="0084738A"/>
    <w:rsid w:val="008548D6"/>
    <w:rsid w:val="0086067A"/>
    <w:rsid w:val="00882EF2"/>
    <w:rsid w:val="008A26C3"/>
    <w:rsid w:val="008A3D97"/>
    <w:rsid w:val="008A4B36"/>
    <w:rsid w:val="008D6692"/>
    <w:rsid w:val="008F0626"/>
    <w:rsid w:val="00902A2B"/>
    <w:rsid w:val="00907045"/>
    <w:rsid w:val="0091041B"/>
    <w:rsid w:val="009138B1"/>
    <w:rsid w:val="0092642E"/>
    <w:rsid w:val="00930F8B"/>
    <w:rsid w:val="009346BE"/>
    <w:rsid w:val="00936DD2"/>
    <w:rsid w:val="009452E7"/>
    <w:rsid w:val="00954BAD"/>
    <w:rsid w:val="00976627"/>
    <w:rsid w:val="00982F82"/>
    <w:rsid w:val="009854BA"/>
    <w:rsid w:val="009908A3"/>
    <w:rsid w:val="00991972"/>
    <w:rsid w:val="009A04BE"/>
    <w:rsid w:val="009C04E9"/>
    <w:rsid w:val="009D016D"/>
    <w:rsid w:val="009E5243"/>
    <w:rsid w:val="009E7018"/>
    <w:rsid w:val="009F072C"/>
    <w:rsid w:val="009F209E"/>
    <w:rsid w:val="00A0565F"/>
    <w:rsid w:val="00A371EC"/>
    <w:rsid w:val="00A43872"/>
    <w:rsid w:val="00A447D2"/>
    <w:rsid w:val="00A471B7"/>
    <w:rsid w:val="00A508B2"/>
    <w:rsid w:val="00A6412D"/>
    <w:rsid w:val="00A75638"/>
    <w:rsid w:val="00A86841"/>
    <w:rsid w:val="00A91013"/>
    <w:rsid w:val="00AA3BA0"/>
    <w:rsid w:val="00AB5322"/>
    <w:rsid w:val="00AE50E8"/>
    <w:rsid w:val="00AF120C"/>
    <w:rsid w:val="00B06A3E"/>
    <w:rsid w:val="00B35ACC"/>
    <w:rsid w:val="00B35C94"/>
    <w:rsid w:val="00B37613"/>
    <w:rsid w:val="00B37B8A"/>
    <w:rsid w:val="00B63424"/>
    <w:rsid w:val="00B86B2D"/>
    <w:rsid w:val="00BB4527"/>
    <w:rsid w:val="00BE0F6B"/>
    <w:rsid w:val="00BE1444"/>
    <w:rsid w:val="00BF08F3"/>
    <w:rsid w:val="00BF0BCC"/>
    <w:rsid w:val="00BF3068"/>
    <w:rsid w:val="00BF61A7"/>
    <w:rsid w:val="00C059C0"/>
    <w:rsid w:val="00C47E82"/>
    <w:rsid w:val="00C50E72"/>
    <w:rsid w:val="00C66D6A"/>
    <w:rsid w:val="00C7094A"/>
    <w:rsid w:val="00C916C2"/>
    <w:rsid w:val="00CA0031"/>
    <w:rsid w:val="00CA5684"/>
    <w:rsid w:val="00CB1C42"/>
    <w:rsid w:val="00CB60B7"/>
    <w:rsid w:val="00CC0816"/>
    <w:rsid w:val="00CD036B"/>
    <w:rsid w:val="00CD325C"/>
    <w:rsid w:val="00CF1478"/>
    <w:rsid w:val="00CF2DEB"/>
    <w:rsid w:val="00CF5B4E"/>
    <w:rsid w:val="00D077B4"/>
    <w:rsid w:val="00D122F6"/>
    <w:rsid w:val="00D139AD"/>
    <w:rsid w:val="00D14885"/>
    <w:rsid w:val="00D3540C"/>
    <w:rsid w:val="00D46B33"/>
    <w:rsid w:val="00D73D1C"/>
    <w:rsid w:val="00D83083"/>
    <w:rsid w:val="00D9298D"/>
    <w:rsid w:val="00DA3C46"/>
    <w:rsid w:val="00DD56EC"/>
    <w:rsid w:val="00DD71AB"/>
    <w:rsid w:val="00DE4251"/>
    <w:rsid w:val="00DE6F81"/>
    <w:rsid w:val="00DF43DF"/>
    <w:rsid w:val="00E2326B"/>
    <w:rsid w:val="00E339D6"/>
    <w:rsid w:val="00E47685"/>
    <w:rsid w:val="00E842EB"/>
    <w:rsid w:val="00E91DE8"/>
    <w:rsid w:val="00EA5E33"/>
    <w:rsid w:val="00EB7A84"/>
    <w:rsid w:val="00EC0C10"/>
    <w:rsid w:val="00F232E6"/>
    <w:rsid w:val="00F3280A"/>
    <w:rsid w:val="00F41663"/>
    <w:rsid w:val="00F44A0B"/>
    <w:rsid w:val="00F53247"/>
    <w:rsid w:val="00F55A9C"/>
    <w:rsid w:val="00F61E8F"/>
    <w:rsid w:val="00F96ADC"/>
    <w:rsid w:val="00FA5FDE"/>
    <w:rsid w:val="00FB2550"/>
    <w:rsid w:val="00FB2F3F"/>
    <w:rsid w:val="00FB41B0"/>
    <w:rsid w:val="00FC2442"/>
    <w:rsid w:val="00FC2EEA"/>
    <w:rsid w:val="00FE5846"/>
    <w:rsid w:val="00FF2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C5282"/>
  <w15:docId w15:val="{3B3AC94F-F711-4045-A458-7EB7C25E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1">
    <w:name w:val="heading 1"/>
    <w:basedOn w:val="Normal"/>
    <w:next w:val="Normal"/>
    <w:link w:val="Heading1Char"/>
    <w:qFormat/>
    <w:rsid w:val="002133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13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ListParagraph">
    <w:name w:val="List Paragraph"/>
    <w:basedOn w:val="Normal"/>
    <w:uiPriority w:val="34"/>
    <w:qFormat/>
    <w:rsid w:val="00225DA3"/>
    <w:pPr>
      <w:ind w:left="720"/>
      <w:contextualSpacing/>
    </w:pPr>
  </w:style>
  <w:style w:type="character" w:customStyle="1" w:styleId="Heading1Char">
    <w:name w:val="Heading 1 Char"/>
    <w:basedOn w:val="DefaultParagraphFont"/>
    <w:link w:val="Heading1"/>
    <w:rsid w:val="002133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213302"/>
    <w:rPr>
      <w:rFonts w:asciiTheme="majorHAnsi" w:eastAsiaTheme="majorEastAsia" w:hAnsiTheme="majorHAnsi" w:cstheme="majorBidi"/>
      <w:b/>
      <w:bCs/>
      <w:color w:val="4F81BD" w:themeColor="accent1"/>
      <w:sz w:val="26"/>
      <w:szCs w:val="26"/>
    </w:rPr>
  </w:style>
  <w:style w:type="paragraph" w:customStyle="1" w:styleId="MainHeading1">
    <w:name w:val="Main Heading 1"/>
    <w:basedOn w:val="Normal"/>
    <w:link w:val="MainHeading1Char"/>
    <w:qFormat/>
    <w:rsid w:val="001D63D1"/>
    <w:pPr>
      <w:autoSpaceDE w:val="0"/>
      <w:autoSpaceDN w:val="0"/>
      <w:adjustRightInd w:val="0"/>
      <w:outlineLvl w:val="0"/>
    </w:pPr>
    <w:rPr>
      <w:rFonts w:ascii="Arial" w:hAnsi="Arial" w:cs="Arial"/>
      <w:b/>
      <w:bCs/>
      <w:szCs w:val="20"/>
    </w:rPr>
  </w:style>
  <w:style w:type="paragraph" w:customStyle="1" w:styleId="SpecSubheading">
    <w:name w:val="Spec Subheading"/>
    <w:basedOn w:val="Normal"/>
    <w:link w:val="SpecSubheadingChar"/>
    <w:qFormat/>
    <w:rsid w:val="001D63D1"/>
    <w:pPr>
      <w:autoSpaceDE w:val="0"/>
      <w:autoSpaceDN w:val="0"/>
      <w:adjustRightInd w:val="0"/>
      <w:outlineLvl w:val="0"/>
    </w:pPr>
    <w:rPr>
      <w:rFonts w:ascii="Arial" w:hAnsi="Arial" w:cs="Arial"/>
      <w:b/>
      <w:bCs/>
      <w:sz w:val="20"/>
      <w:szCs w:val="20"/>
    </w:rPr>
  </w:style>
  <w:style w:type="character" w:customStyle="1" w:styleId="MainHeading1Char">
    <w:name w:val="Main Heading 1 Char"/>
    <w:basedOn w:val="DefaultParagraphFont"/>
    <w:link w:val="MainHeading1"/>
    <w:rsid w:val="001D63D1"/>
    <w:rPr>
      <w:rFonts w:ascii="Arial" w:hAnsi="Arial" w:cs="Arial"/>
      <w:b/>
      <w:bCs/>
      <w:sz w:val="24"/>
    </w:rPr>
  </w:style>
  <w:style w:type="character" w:customStyle="1" w:styleId="SpecSubheadingChar">
    <w:name w:val="Spec Subheading Char"/>
    <w:basedOn w:val="DefaultParagraphFont"/>
    <w:link w:val="SpecSubheading"/>
    <w:rsid w:val="001D63D1"/>
    <w:rPr>
      <w:rFonts w:ascii="Arial" w:hAnsi="Arial" w:cs="Arial"/>
      <w:b/>
      <w:bCs/>
    </w:rPr>
  </w:style>
  <w:style w:type="paragraph" w:styleId="Revision">
    <w:name w:val="Revision"/>
    <w:hidden/>
    <w:uiPriority w:val="99"/>
    <w:semiHidden/>
    <w:rsid w:val="00C059C0"/>
    <w:rPr>
      <w:sz w:val="24"/>
      <w:szCs w:val="24"/>
    </w:rPr>
  </w:style>
  <w:style w:type="table" w:styleId="TableGrid">
    <w:name w:val="Table Grid"/>
    <w:basedOn w:val="TableNormal"/>
    <w:uiPriority w:val="39"/>
    <w:rsid w:val="00DD56EC"/>
    <w:rPr>
      <w:rFonts w:asciiTheme="minorHAnsi" w:eastAsiaTheme="minorHAnsi" w:hAnsiTheme="minorHAns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B7289"/>
    <w:pPr>
      <w:jc w:val="both"/>
    </w:pPr>
    <w:rPr>
      <w:rFonts w:ascii="Arial" w:hAnsi="Arial" w:cs="Arial"/>
      <w:color w:val="000000"/>
      <w:kern w:val="28"/>
      <w:sz w:val="20"/>
      <w:szCs w:val="20"/>
      <w14:ligatures w14:val="standard"/>
      <w14:cntxtAlts/>
    </w:rPr>
  </w:style>
  <w:style w:type="character" w:customStyle="1" w:styleId="BodyTextChar">
    <w:name w:val="Body Text Char"/>
    <w:basedOn w:val="DefaultParagraphFont"/>
    <w:link w:val="BodyText"/>
    <w:uiPriority w:val="99"/>
    <w:rsid w:val="005B7289"/>
    <w:rPr>
      <w:rFonts w:ascii="Arial" w:hAnsi="Arial" w:cs="Arial"/>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541">
      <w:bodyDiv w:val="1"/>
      <w:marLeft w:val="0"/>
      <w:marRight w:val="0"/>
      <w:marTop w:val="0"/>
      <w:marBottom w:val="0"/>
      <w:divBdr>
        <w:top w:val="none" w:sz="0" w:space="0" w:color="auto"/>
        <w:left w:val="none" w:sz="0" w:space="0" w:color="auto"/>
        <w:bottom w:val="none" w:sz="0" w:space="0" w:color="auto"/>
        <w:right w:val="none" w:sz="0" w:space="0" w:color="auto"/>
      </w:divBdr>
    </w:div>
    <w:div w:id="41683588">
      <w:bodyDiv w:val="1"/>
      <w:marLeft w:val="0"/>
      <w:marRight w:val="0"/>
      <w:marTop w:val="0"/>
      <w:marBottom w:val="0"/>
      <w:divBdr>
        <w:top w:val="none" w:sz="0" w:space="0" w:color="auto"/>
        <w:left w:val="none" w:sz="0" w:space="0" w:color="auto"/>
        <w:bottom w:val="none" w:sz="0" w:space="0" w:color="auto"/>
        <w:right w:val="none" w:sz="0" w:space="0" w:color="auto"/>
      </w:divBdr>
    </w:div>
    <w:div w:id="334265278">
      <w:bodyDiv w:val="1"/>
      <w:marLeft w:val="0"/>
      <w:marRight w:val="0"/>
      <w:marTop w:val="0"/>
      <w:marBottom w:val="0"/>
      <w:divBdr>
        <w:top w:val="none" w:sz="0" w:space="0" w:color="auto"/>
        <w:left w:val="none" w:sz="0" w:space="0" w:color="auto"/>
        <w:bottom w:val="none" w:sz="0" w:space="0" w:color="auto"/>
        <w:right w:val="none" w:sz="0" w:space="0" w:color="auto"/>
      </w:divBdr>
    </w:div>
    <w:div w:id="336619297">
      <w:bodyDiv w:val="1"/>
      <w:marLeft w:val="0"/>
      <w:marRight w:val="0"/>
      <w:marTop w:val="0"/>
      <w:marBottom w:val="0"/>
      <w:divBdr>
        <w:top w:val="none" w:sz="0" w:space="0" w:color="auto"/>
        <w:left w:val="none" w:sz="0" w:space="0" w:color="auto"/>
        <w:bottom w:val="none" w:sz="0" w:space="0" w:color="auto"/>
        <w:right w:val="none" w:sz="0" w:space="0" w:color="auto"/>
      </w:divBdr>
    </w:div>
    <w:div w:id="382213452">
      <w:bodyDiv w:val="1"/>
      <w:marLeft w:val="0"/>
      <w:marRight w:val="0"/>
      <w:marTop w:val="0"/>
      <w:marBottom w:val="0"/>
      <w:divBdr>
        <w:top w:val="none" w:sz="0" w:space="0" w:color="auto"/>
        <w:left w:val="none" w:sz="0" w:space="0" w:color="auto"/>
        <w:bottom w:val="none" w:sz="0" w:space="0" w:color="auto"/>
        <w:right w:val="none" w:sz="0" w:space="0" w:color="auto"/>
      </w:divBdr>
    </w:div>
    <w:div w:id="595751087">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 w:id="1520193870">
      <w:bodyDiv w:val="1"/>
      <w:marLeft w:val="0"/>
      <w:marRight w:val="0"/>
      <w:marTop w:val="0"/>
      <w:marBottom w:val="0"/>
      <w:divBdr>
        <w:top w:val="none" w:sz="0" w:space="0" w:color="auto"/>
        <w:left w:val="none" w:sz="0" w:space="0" w:color="auto"/>
        <w:bottom w:val="none" w:sz="0" w:space="0" w:color="auto"/>
        <w:right w:val="none" w:sz="0" w:space="0" w:color="auto"/>
      </w:divBdr>
    </w:div>
    <w:div w:id="1776440984">
      <w:bodyDiv w:val="1"/>
      <w:marLeft w:val="0"/>
      <w:marRight w:val="0"/>
      <w:marTop w:val="0"/>
      <w:marBottom w:val="0"/>
      <w:divBdr>
        <w:top w:val="none" w:sz="0" w:space="0" w:color="auto"/>
        <w:left w:val="none" w:sz="0" w:space="0" w:color="auto"/>
        <w:bottom w:val="none" w:sz="0" w:space="0" w:color="auto"/>
        <w:right w:val="none" w:sz="0" w:space="0" w:color="auto"/>
      </w:divBdr>
    </w:div>
    <w:div w:id="197991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EC55-E2D8-48B2-85C6-A7BFB237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2085</Words>
  <Characters>11890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Section 32 92 13 – Hydromulching – Flexible Growth Medium</vt:lpstr>
    </vt:vector>
  </TitlesOfParts>
  <Company>Profile Products</Company>
  <LinksUpToDate>false</LinksUpToDate>
  <CharactersWithSpaces>13948</CharactersWithSpaces>
  <SharedDoc>false</SharedDoc>
  <HLinks>
    <vt:vector size="6" baseType="variant">
      <vt:variant>
        <vt:i4>3145847</vt:i4>
      </vt:variant>
      <vt:variant>
        <vt:i4>0</vt:i4>
      </vt:variant>
      <vt:variant>
        <vt:i4>0</vt:i4>
      </vt:variant>
      <vt:variant>
        <vt:i4>5</vt:i4>
      </vt:variant>
      <vt:variant>
        <vt:lpwstr>http://www.profileproducts.com/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Flexible Growth Medium</dc:title>
  <dc:creator>Matthew Welch</dc:creator>
  <cp:lastModifiedBy>Lauren Deem</cp:lastModifiedBy>
  <cp:revision>3</cp:revision>
  <cp:lastPrinted>2016-05-09T21:32:00Z</cp:lastPrinted>
  <dcterms:created xsi:type="dcterms:W3CDTF">2022-11-07T15:52:00Z</dcterms:created>
  <dcterms:modified xsi:type="dcterms:W3CDTF">2022-11-14T15:43:00Z</dcterms:modified>
  <cp:category>Specifications</cp:category>
</cp:coreProperties>
</file>