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F43B1" w14:textId="53E7EAC4" w:rsidR="002E22B0" w:rsidRPr="008E5C64" w:rsidRDefault="002E22B0" w:rsidP="006F44A8">
      <w:pPr>
        <w:pStyle w:val="Heading1"/>
        <w:numPr>
          <w:ilvl w:val="0"/>
          <w:numId w:val="0"/>
        </w:numPr>
        <w:rPr>
          <w:rFonts w:ascii="Arial" w:hAnsi="Arial" w:cs="Arial"/>
          <w:sz w:val="20"/>
          <w:szCs w:val="20"/>
          <w:u w:val="none"/>
        </w:rPr>
      </w:pPr>
      <w:r w:rsidRPr="008E5C64">
        <w:rPr>
          <w:rFonts w:ascii="Arial" w:hAnsi="Arial" w:cs="Arial"/>
          <w:sz w:val="20"/>
          <w:szCs w:val="20"/>
          <w:u w:val="none"/>
        </w:rPr>
        <w:t>Section 33 46 23 MODULAR STORMWATER STORAGE UNITS</w:t>
      </w:r>
    </w:p>
    <w:p w14:paraId="4A65FD72" w14:textId="77777777" w:rsidR="002E22B0" w:rsidRPr="008E5C64" w:rsidRDefault="002E22B0" w:rsidP="006F44A8">
      <w:pPr>
        <w:pStyle w:val="Heading1"/>
        <w:numPr>
          <w:ilvl w:val="0"/>
          <w:numId w:val="0"/>
        </w:numPr>
        <w:rPr>
          <w:rFonts w:ascii="Arial" w:hAnsi="Arial" w:cs="Arial"/>
          <w:sz w:val="20"/>
          <w:szCs w:val="20"/>
        </w:rPr>
      </w:pPr>
    </w:p>
    <w:p w14:paraId="18131CDF" w14:textId="3BE60113" w:rsidR="00156040" w:rsidRPr="008E5C64" w:rsidRDefault="00156040" w:rsidP="00134059">
      <w:pPr>
        <w:pStyle w:val="Heading1"/>
      </w:pPr>
      <w:r w:rsidRPr="008E5C64">
        <w:t>GENERAL</w:t>
      </w:r>
    </w:p>
    <w:p w14:paraId="69C0D806" w14:textId="77777777" w:rsidR="002E22B0" w:rsidRPr="008E5C64" w:rsidRDefault="002E22B0" w:rsidP="00B11A32">
      <w:pPr>
        <w:widowControl w:val="0"/>
        <w:tabs>
          <w:tab w:val="left" w:pos="520"/>
          <w:tab w:val="left" w:pos="1060"/>
        </w:tabs>
        <w:spacing w:line="260" w:lineRule="exact"/>
        <w:jc w:val="both"/>
        <w:rPr>
          <w:rFonts w:ascii="Arial" w:hAnsi="Arial" w:cs="Arial"/>
          <w:sz w:val="20"/>
          <w:szCs w:val="20"/>
        </w:rPr>
      </w:pPr>
    </w:p>
    <w:p w14:paraId="3D640AC4" w14:textId="0DA2AC6D" w:rsidR="00197E84" w:rsidRPr="008E5C64" w:rsidRDefault="00976711" w:rsidP="006F44A8">
      <w:pPr>
        <w:pStyle w:val="Heading2"/>
      </w:pPr>
      <w:r w:rsidRPr="008E5C64">
        <w:t>Summary</w:t>
      </w:r>
    </w:p>
    <w:p w14:paraId="5BE4787F" w14:textId="1D6D6E7D" w:rsidR="00976711" w:rsidRPr="008E5C64" w:rsidRDefault="00976711" w:rsidP="00501622">
      <w:pPr>
        <w:pStyle w:val="Heading3"/>
      </w:pPr>
      <w:r w:rsidRPr="008E5C64">
        <w:t xml:space="preserve">This section includes specifications or the supply and installation </w:t>
      </w:r>
      <w:r w:rsidR="00D2395A" w:rsidRPr="008E5C64">
        <w:t xml:space="preserve">of </w:t>
      </w:r>
      <w:r w:rsidR="0029573F" w:rsidRPr="008E5C64">
        <w:t>modular</w:t>
      </w:r>
      <w:r w:rsidR="00D2395A" w:rsidRPr="008E5C64">
        <w:t xml:space="preserve"> stormwater storage units, specifically the R-</w:t>
      </w:r>
      <w:proofErr w:type="spellStart"/>
      <w:r w:rsidR="00D2395A" w:rsidRPr="008E5C64">
        <w:t>Tank</w:t>
      </w:r>
      <w:r w:rsidR="00D2395A" w:rsidRPr="008E5C64">
        <w:rPr>
          <w:vertAlign w:val="superscript"/>
        </w:rPr>
        <w:t>HD</w:t>
      </w:r>
      <w:proofErr w:type="spellEnd"/>
      <w:r w:rsidR="00D2395A" w:rsidRPr="008E5C64">
        <w:t>, R-</w:t>
      </w:r>
      <w:proofErr w:type="spellStart"/>
      <w:r w:rsidR="00D2395A" w:rsidRPr="008E5C64">
        <w:t>Tank</w:t>
      </w:r>
      <w:r w:rsidR="00D2395A" w:rsidRPr="008E5C64">
        <w:rPr>
          <w:vertAlign w:val="superscript"/>
        </w:rPr>
        <w:t>SD</w:t>
      </w:r>
      <w:proofErr w:type="spellEnd"/>
      <w:r w:rsidR="00D2395A" w:rsidRPr="008E5C64">
        <w:t>, R-</w:t>
      </w:r>
      <w:proofErr w:type="spellStart"/>
      <w:r w:rsidR="00D2395A" w:rsidRPr="008E5C64">
        <w:t>Tank</w:t>
      </w:r>
      <w:r w:rsidR="00D2395A" w:rsidRPr="008E5C64">
        <w:rPr>
          <w:vertAlign w:val="superscript"/>
        </w:rPr>
        <w:t>MD</w:t>
      </w:r>
      <w:proofErr w:type="spellEnd"/>
      <w:r w:rsidR="00D2395A" w:rsidRPr="008E5C64">
        <w:t>, R-</w:t>
      </w:r>
      <w:proofErr w:type="spellStart"/>
      <w:r w:rsidR="00D2395A" w:rsidRPr="008E5C64">
        <w:t>Tank</w:t>
      </w:r>
      <w:r w:rsidR="00D2395A" w:rsidRPr="008E5C64">
        <w:rPr>
          <w:vertAlign w:val="superscript"/>
        </w:rPr>
        <w:t>UD</w:t>
      </w:r>
      <w:proofErr w:type="spellEnd"/>
      <w:r w:rsidR="00D2395A" w:rsidRPr="008E5C64">
        <w:t xml:space="preserve"> or R-</w:t>
      </w:r>
      <w:proofErr w:type="spellStart"/>
      <w:r w:rsidR="00D2395A" w:rsidRPr="008E5C64">
        <w:t>Tank</w:t>
      </w:r>
      <w:r w:rsidR="00D2395A" w:rsidRPr="008E5C64">
        <w:rPr>
          <w:vertAlign w:val="superscript"/>
        </w:rPr>
        <w:t>XD</w:t>
      </w:r>
      <w:proofErr w:type="spellEnd"/>
      <w:r w:rsidR="00D2395A" w:rsidRPr="008E5C64">
        <w:t xml:space="preserve"> system (hereafter called R-Tank)</w:t>
      </w:r>
      <w:r w:rsidR="002967DB" w:rsidRPr="008E5C64">
        <w:t>.</w:t>
      </w:r>
    </w:p>
    <w:p w14:paraId="42560BD7" w14:textId="77777777" w:rsidR="00197E84" w:rsidRPr="008E5C64" w:rsidRDefault="00197E84" w:rsidP="00B11A32">
      <w:pPr>
        <w:widowControl w:val="0"/>
        <w:tabs>
          <w:tab w:val="left" w:pos="520"/>
          <w:tab w:val="left" w:pos="1060"/>
        </w:tabs>
        <w:spacing w:line="260" w:lineRule="exact"/>
        <w:jc w:val="both"/>
        <w:rPr>
          <w:rFonts w:ascii="Arial" w:hAnsi="Arial" w:cs="Arial"/>
          <w:caps/>
          <w:sz w:val="20"/>
          <w:szCs w:val="20"/>
        </w:rPr>
      </w:pPr>
    </w:p>
    <w:p w14:paraId="3047538E" w14:textId="39D80654" w:rsidR="00156040" w:rsidRPr="008E5C64" w:rsidRDefault="009772E8" w:rsidP="00B4552F">
      <w:pPr>
        <w:pStyle w:val="Heading2"/>
      </w:pPr>
      <w:r w:rsidRPr="008E5C64">
        <w:t>References</w:t>
      </w:r>
      <w:r w:rsidR="00156040" w:rsidRPr="008E5C64">
        <w:tab/>
      </w:r>
      <w:r w:rsidR="00156040" w:rsidRPr="008E5C64">
        <w:tab/>
      </w:r>
    </w:p>
    <w:p w14:paraId="5D8862D7" w14:textId="77777777" w:rsidR="009B104F" w:rsidRPr="008E5C64" w:rsidRDefault="009B104F" w:rsidP="009B104F">
      <w:pPr>
        <w:pStyle w:val="Heading3"/>
      </w:pPr>
      <w:r w:rsidRPr="008E5C64">
        <w:rPr>
          <w:b/>
          <w:bCs/>
        </w:rPr>
        <w:t>ASTM D698</w:t>
      </w:r>
      <w:r w:rsidRPr="008E5C64">
        <w:t xml:space="preserve"> - Standard Test Methods for Laboratory Compaction Characteristics of Soil Using Standard Effort (12,400 ft-</w:t>
      </w:r>
      <w:proofErr w:type="spellStart"/>
      <w:r w:rsidRPr="008E5C64">
        <w:t>lbf</w:t>
      </w:r>
      <w:proofErr w:type="spellEnd"/>
      <w:r w:rsidRPr="008E5C64">
        <w:t>/ft</w:t>
      </w:r>
      <w:r w:rsidRPr="008E5C64">
        <w:rPr>
          <w:vertAlign w:val="superscript"/>
        </w:rPr>
        <w:t>3</w:t>
      </w:r>
      <w:r w:rsidRPr="008E5C64">
        <w:t xml:space="preserve"> (600 </w:t>
      </w:r>
      <w:proofErr w:type="spellStart"/>
      <w:r w:rsidRPr="008E5C64">
        <w:t>kN</w:t>
      </w:r>
      <w:proofErr w:type="spellEnd"/>
      <w:r w:rsidRPr="008E5C64">
        <w:t>-m/m</w:t>
      </w:r>
      <w:r w:rsidRPr="008E5C64">
        <w:rPr>
          <w:vertAlign w:val="superscript"/>
        </w:rPr>
        <w:t>3</w:t>
      </w:r>
      <w:r w:rsidRPr="008E5C64">
        <w:t>)).</w:t>
      </w:r>
    </w:p>
    <w:p w14:paraId="065ED3F3" w14:textId="79EE0143" w:rsidR="00FE0393" w:rsidRPr="008E5C64" w:rsidRDefault="00FE0393" w:rsidP="00F856D9">
      <w:pPr>
        <w:pStyle w:val="Heading3"/>
      </w:pPr>
      <w:r w:rsidRPr="008E5C64">
        <w:rPr>
          <w:b/>
          <w:bCs/>
        </w:rPr>
        <w:t>ASTM D2412</w:t>
      </w:r>
      <w:r w:rsidR="009850E2" w:rsidRPr="008E5C64">
        <w:t xml:space="preserve"> - Standard Test Method for Determination of External Loading Characteristics of Plastic Pipe by Parallel-Plate Loading</w:t>
      </w:r>
      <w:r w:rsidR="009B104F" w:rsidRPr="008E5C64">
        <w:t>.</w:t>
      </w:r>
    </w:p>
    <w:p w14:paraId="17397530" w14:textId="01A9D637" w:rsidR="009B104F" w:rsidRPr="008E5C64" w:rsidRDefault="00FE0393" w:rsidP="009B104F">
      <w:pPr>
        <w:pStyle w:val="Heading3"/>
      </w:pPr>
      <w:r w:rsidRPr="008E5C64">
        <w:rPr>
          <w:b/>
          <w:bCs/>
        </w:rPr>
        <w:t>ASTM F2418</w:t>
      </w:r>
      <w:r w:rsidR="008A685C" w:rsidRPr="008E5C64">
        <w:t xml:space="preserve"> - Standard Specification for Polypropylene (PP) Corrugated Wall Stormwater Collection Chambers</w:t>
      </w:r>
      <w:r w:rsidR="009B104F" w:rsidRPr="008E5C64">
        <w:t>.</w:t>
      </w:r>
    </w:p>
    <w:p w14:paraId="39C471AF" w14:textId="5833FDC9" w:rsidR="004A2BCE" w:rsidRPr="008E5C64" w:rsidRDefault="00E56AEE" w:rsidP="004A2BCE">
      <w:pPr>
        <w:pStyle w:val="Heading3"/>
      </w:pPr>
      <w:r w:rsidRPr="008E5C64">
        <w:t>Manufacturer’s product literature and guidelines for R-Tank product.</w:t>
      </w:r>
    </w:p>
    <w:p w14:paraId="03575ECB" w14:textId="77777777" w:rsidR="00156040" w:rsidRPr="008E5C64" w:rsidRDefault="00156040" w:rsidP="00B11A32">
      <w:pPr>
        <w:widowControl w:val="0"/>
        <w:tabs>
          <w:tab w:val="left" w:pos="520"/>
          <w:tab w:val="left" w:pos="1060"/>
        </w:tabs>
        <w:spacing w:line="260" w:lineRule="exact"/>
        <w:jc w:val="both"/>
        <w:rPr>
          <w:rFonts w:ascii="Arial" w:hAnsi="Arial" w:cs="Arial"/>
          <w:sz w:val="20"/>
          <w:szCs w:val="20"/>
        </w:rPr>
      </w:pPr>
    </w:p>
    <w:p w14:paraId="70527867" w14:textId="7D24E575" w:rsidR="00156040" w:rsidRPr="008E5C64" w:rsidRDefault="00156040" w:rsidP="00E15153">
      <w:pPr>
        <w:pStyle w:val="Heading2"/>
      </w:pPr>
      <w:r w:rsidRPr="008E5C64">
        <w:t xml:space="preserve">Quality </w:t>
      </w:r>
      <w:r w:rsidR="00BB73D4" w:rsidRPr="008E5C64">
        <w:t>Control</w:t>
      </w:r>
    </w:p>
    <w:p w14:paraId="72E00E3B" w14:textId="40D06149" w:rsidR="0029573F" w:rsidRPr="008E5C64" w:rsidRDefault="0029573F" w:rsidP="005069BD">
      <w:pPr>
        <w:pStyle w:val="Heading3"/>
      </w:pPr>
      <w:r w:rsidRPr="008E5C64">
        <w:rPr>
          <w:b/>
          <w:bCs/>
        </w:rPr>
        <w:t>Manufacturer Qualifications:</w:t>
      </w:r>
      <w:r w:rsidRPr="008E5C64">
        <w:t xml:space="preserve"> The </w:t>
      </w:r>
      <w:r w:rsidR="00245A7D" w:rsidRPr="008E5C64">
        <w:t>R-Tank</w:t>
      </w:r>
      <w:r w:rsidRPr="008E5C64">
        <w:t xml:space="preserve"> </w:t>
      </w:r>
      <w:r w:rsidR="00245A7D" w:rsidRPr="008E5C64">
        <w:t>modular stormwater storage units</w:t>
      </w:r>
      <w:r w:rsidR="00CD29A0" w:rsidRPr="008E5C64">
        <w:t xml:space="preserve"> </w:t>
      </w:r>
      <w:r w:rsidRPr="008E5C64">
        <w:t xml:space="preserve">shall be supplied by </w:t>
      </w:r>
      <w:r w:rsidR="00CD29A0" w:rsidRPr="008E5C64">
        <w:t>Ferguson Waterworks</w:t>
      </w:r>
      <w:r w:rsidRPr="008E5C64">
        <w:t xml:space="preserve"> and manufactured in ISO certified facilities.</w:t>
      </w:r>
    </w:p>
    <w:p w14:paraId="188EF176" w14:textId="6C297959" w:rsidR="0029573F" w:rsidRPr="008E5C64" w:rsidRDefault="0029573F" w:rsidP="007C22AD">
      <w:pPr>
        <w:pStyle w:val="Heading4"/>
      </w:pPr>
      <w:r w:rsidRPr="008E5C64">
        <w:t>Manufacturer samples shall be provided to the client &amp; contractor for review upon request.</w:t>
      </w:r>
    </w:p>
    <w:p w14:paraId="17285106" w14:textId="2E5BB3D4" w:rsidR="0029573F" w:rsidRPr="008E5C64" w:rsidRDefault="00381FF2" w:rsidP="007C22AD">
      <w:pPr>
        <w:pStyle w:val="Heading4"/>
      </w:pPr>
      <w:r>
        <w:t xml:space="preserve">A </w:t>
      </w:r>
      <w:r w:rsidR="0029573F" w:rsidRPr="008E5C64">
        <w:t>manufacturer’s representative is available for pre-</w:t>
      </w:r>
      <w:r w:rsidR="008D1012">
        <w:t xml:space="preserve">installation conference, per Section 1.06A </w:t>
      </w:r>
      <w:r w:rsidR="0029573F" w:rsidRPr="008E5C64">
        <w:t>&amp; site review</w:t>
      </w:r>
      <w:r>
        <w:t>, upon request</w:t>
      </w:r>
      <w:r w:rsidR="0029573F" w:rsidRPr="008E5C64">
        <w:t>.</w:t>
      </w:r>
    </w:p>
    <w:p w14:paraId="55246DFF" w14:textId="109E6ECA" w:rsidR="0029573F" w:rsidRPr="008E5C64" w:rsidRDefault="0029573F" w:rsidP="00134059">
      <w:pPr>
        <w:pStyle w:val="Heading3"/>
      </w:pPr>
      <w:r w:rsidRPr="008E5C64">
        <w:rPr>
          <w:b/>
          <w:bCs/>
        </w:rPr>
        <w:t>Installer Qualifications:</w:t>
      </w:r>
      <w:r w:rsidRPr="008E5C64">
        <w:t xml:space="preserve"> Installation shall be performed by a contractor experienced in the installation of </w:t>
      </w:r>
      <w:r w:rsidR="00671117" w:rsidRPr="008E5C64">
        <w:t>modular stormwater storage units</w:t>
      </w:r>
      <w:r w:rsidRPr="008E5C64">
        <w:t>.</w:t>
      </w:r>
    </w:p>
    <w:p w14:paraId="4DE0C3C1" w14:textId="77777777" w:rsidR="00BD238B" w:rsidRPr="008E5C64" w:rsidRDefault="00BD238B" w:rsidP="00BD238B">
      <w:pPr>
        <w:pStyle w:val="Heading4"/>
      </w:pPr>
      <w:r w:rsidRPr="008E5C64">
        <w:t xml:space="preserve">A minimum of three R-Tank or equivalent projects completed within 2 years; and, </w:t>
      </w:r>
    </w:p>
    <w:p w14:paraId="42C29AEE" w14:textId="2EAD5535" w:rsidR="00BD238B" w:rsidRPr="008E5C64" w:rsidRDefault="00BD238B" w:rsidP="00BD238B">
      <w:pPr>
        <w:pStyle w:val="Heading4"/>
      </w:pPr>
      <w:r w:rsidRPr="008E5C64">
        <w:t xml:space="preserve">A minimum of 25,000 cubic feet of </w:t>
      </w:r>
      <w:r w:rsidR="00017B33">
        <w:t xml:space="preserve">subsurface </w:t>
      </w:r>
      <w:r w:rsidRPr="008E5C64">
        <w:t xml:space="preserve">storage volume completed within 2 years. </w:t>
      </w:r>
    </w:p>
    <w:p w14:paraId="3EBE71CE" w14:textId="77777777" w:rsidR="00BD238B" w:rsidRPr="008E5C64" w:rsidRDefault="00BD238B" w:rsidP="00BD238B">
      <w:pPr>
        <w:pStyle w:val="Heading4"/>
      </w:pPr>
      <w:r w:rsidRPr="008E5C64">
        <w:t xml:space="preserve">Contractor experience requirement may be waived if the manufacturer’s representative provides on-site training and review during construction. </w:t>
      </w:r>
    </w:p>
    <w:p w14:paraId="48FBD79D" w14:textId="022EA667" w:rsidR="0029573F" w:rsidRPr="008E5C64" w:rsidRDefault="00E64E05" w:rsidP="00E64E05">
      <w:pPr>
        <w:pStyle w:val="Heading4"/>
      </w:pPr>
      <w:r w:rsidRPr="008E5C64">
        <w:t>Installation Contractor shall demonstrate knowledge and experience in the installation of subsurface storage system. Work shall be performed only by skilled workers with experience in bulk earthworks, pipe, chamber, or pond/landfill construction projects of comparable size and quality.</w:t>
      </w:r>
    </w:p>
    <w:p w14:paraId="4B97DB0A" w14:textId="77777777" w:rsidR="00905942" w:rsidRPr="008E5C64" w:rsidRDefault="00905942" w:rsidP="00B11A32">
      <w:pPr>
        <w:widowControl w:val="0"/>
        <w:tabs>
          <w:tab w:val="left" w:pos="520"/>
          <w:tab w:val="left" w:pos="1060"/>
        </w:tabs>
        <w:spacing w:line="260" w:lineRule="exact"/>
        <w:jc w:val="both"/>
        <w:rPr>
          <w:rFonts w:ascii="Arial" w:hAnsi="Arial" w:cs="Arial"/>
          <w:caps/>
          <w:sz w:val="20"/>
          <w:szCs w:val="20"/>
        </w:rPr>
      </w:pPr>
    </w:p>
    <w:p w14:paraId="12D01127" w14:textId="365B9E63" w:rsidR="00156040" w:rsidRPr="008E5C64" w:rsidRDefault="00156040" w:rsidP="00905942">
      <w:pPr>
        <w:pStyle w:val="Heading2"/>
      </w:pPr>
      <w:r w:rsidRPr="008E5C64">
        <w:t>Submittals</w:t>
      </w:r>
    </w:p>
    <w:p w14:paraId="60BF0F6A" w14:textId="55BC48C6" w:rsidR="00583878" w:rsidRPr="008E5C64" w:rsidRDefault="00F727FC" w:rsidP="00EC791A">
      <w:pPr>
        <w:pStyle w:val="Heading3"/>
      </w:pPr>
      <w:r w:rsidRPr="008E5C64">
        <w:t xml:space="preserve">Submit </w:t>
      </w:r>
      <w:r w:rsidR="00583878" w:rsidRPr="008E5C64">
        <w:t>product data, installation guidelines</w:t>
      </w:r>
      <w:r w:rsidR="00EC791A" w:rsidRPr="008E5C64">
        <w:t xml:space="preserve">, and product certifications for the R-Tank modular stormwater storage units. </w:t>
      </w:r>
    </w:p>
    <w:p w14:paraId="532EBEF0" w14:textId="182681A9" w:rsidR="00DD79EF" w:rsidRPr="008E5C64" w:rsidRDefault="00F727FC" w:rsidP="004C594B">
      <w:pPr>
        <w:pStyle w:val="Heading4"/>
      </w:pPr>
      <w:r w:rsidRPr="008E5C64">
        <w:t>R-T</w:t>
      </w:r>
      <w:r w:rsidR="00DD79EF" w:rsidRPr="008E5C64">
        <w:t>ank layout drawings</w:t>
      </w:r>
      <w:r w:rsidR="004C594B" w:rsidRPr="008E5C64">
        <w:t>, including</w:t>
      </w:r>
      <w:r w:rsidR="00BB73D4" w:rsidRPr="008E5C64">
        <w:t xml:space="preserve"> typical section</w:t>
      </w:r>
      <w:r w:rsidR="004C594B" w:rsidRPr="008E5C64">
        <w:t>s,</w:t>
      </w:r>
      <w:r w:rsidR="00BB73D4" w:rsidRPr="008E5C64">
        <w:t xml:space="preserve"> details as well as the required</w:t>
      </w:r>
      <w:r w:rsidR="00E32D92" w:rsidRPr="008E5C64">
        <w:t xml:space="preserve"> base elevation of stone and tanks, minimum cover requirements and tank configuration. </w:t>
      </w:r>
    </w:p>
    <w:p w14:paraId="4F0B163D" w14:textId="686DA79E" w:rsidR="00156040" w:rsidRPr="008E5C64" w:rsidRDefault="005A3EB1" w:rsidP="00004047">
      <w:pPr>
        <w:pStyle w:val="Heading4"/>
      </w:pPr>
      <w:r w:rsidRPr="008E5C64">
        <w:t>R-Tank p</w:t>
      </w:r>
      <w:r w:rsidR="00156040" w:rsidRPr="008E5C64">
        <w:t>roduct data</w:t>
      </w:r>
      <w:r w:rsidR="00D74FE1" w:rsidRPr="008E5C64">
        <w:t>, including compressive strength</w:t>
      </w:r>
      <w:r w:rsidR="0051798A" w:rsidRPr="008E5C64">
        <w:t>,</w:t>
      </w:r>
      <w:r w:rsidR="00D74FE1" w:rsidRPr="008E5C64">
        <w:t xml:space="preserve"> </w:t>
      </w:r>
      <w:r w:rsidR="005C57DC" w:rsidRPr="008E5C64">
        <w:t xml:space="preserve">and </w:t>
      </w:r>
      <w:r w:rsidR="00156040" w:rsidRPr="008E5C64">
        <w:t xml:space="preserve">installation </w:t>
      </w:r>
      <w:r w:rsidR="00004047" w:rsidRPr="008E5C64">
        <w:t>guidelines</w:t>
      </w:r>
      <w:r w:rsidR="00156040" w:rsidRPr="008E5C64">
        <w:t>.</w:t>
      </w:r>
    </w:p>
    <w:p w14:paraId="61AA1B66" w14:textId="66366EAB" w:rsidR="00156040" w:rsidRPr="008E5C64" w:rsidRDefault="005A3EB1" w:rsidP="005A3EB1">
      <w:pPr>
        <w:pStyle w:val="Heading4"/>
      </w:pPr>
      <w:r w:rsidRPr="008E5C64">
        <w:t>Accessory</w:t>
      </w:r>
      <w:r w:rsidR="00156040" w:rsidRPr="008E5C64">
        <w:t xml:space="preserve"> material </w:t>
      </w:r>
      <w:r w:rsidRPr="008E5C64">
        <w:t xml:space="preserve">documentation / </w:t>
      </w:r>
      <w:r w:rsidR="00156040" w:rsidRPr="008E5C64">
        <w:t>certificates for geotextile, geogrid, base course and backfill materials.</w:t>
      </w:r>
    </w:p>
    <w:p w14:paraId="34FDD8C9" w14:textId="05F577FF" w:rsidR="00551B5B" w:rsidRPr="008E5C64" w:rsidRDefault="009A6AF6" w:rsidP="00551B5B">
      <w:pPr>
        <w:pStyle w:val="Heading3"/>
      </w:pPr>
      <w:r w:rsidRPr="008E5C64">
        <w:t>Any proposed equal alternative product substitution to this specification must be submitted for review and approved prior to bid opening. Review package should include third party reviewed performance data that meets or exceeds criteria in Table 2.01 B.</w:t>
      </w:r>
    </w:p>
    <w:p w14:paraId="385DB82D" w14:textId="77777777" w:rsidR="00ED2AEA" w:rsidRPr="008E5C64" w:rsidRDefault="00ED2AEA" w:rsidP="00ED2AEA"/>
    <w:p w14:paraId="7C27648B" w14:textId="6E56ADF1" w:rsidR="00156040" w:rsidRPr="008E5C64" w:rsidRDefault="00156040" w:rsidP="00FC200B">
      <w:pPr>
        <w:pStyle w:val="Heading2"/>
      </w:pPr>
      <w:r w:rsidRPr="008E5C64">
        <w:t>Delivery, Storage, and Handling</w:t>
      </w:r>
    </w:p>
    <w:p w14:paraId="60BDC919" w14:textId="2D1D45E7" w:rsidR="00BC2F1C" w:rsidRPr="008E5C64" w:rsidRDefault="002C07E9" w:rsidP="00BC2F1C">
      <w:pPr>
        <w:pStyle w:val="Heading3"/>
      </w:pPr>
      <w:r w:rsidRPr="008E5C64">
        <w:t>Protect R-Tank and other materials from damage during deliver</w:t>
      </w:r>
      <w:r w:rsidR="00386D5C" w:rsidRPr="008E5C64">
        <w:t>y and offloading.</w:t>
      </w:r>
      <w:r w:rsidR="00BC2F1C" w:rsidRPr="008E5C64">
        <w:t xml:space="preserve"> Handling is to be performed with equipment appropriate to the materials and site conditions.</w:t>
      </w:r>
    </w:p>
    <w:p w14:paraId="560381F1" w14:textId="77777777" w:rsidR="00862961" w:rsidRPr="008E5C64" w:rsidRDefault="00862961">
      <w:pPr>
        <w:rPr>
          <w:rFonts w:ascii="Calibri" w:eastAsiaTheme="majorEastAsia" w:hAnsi="Calibri" w:cstheme="majorBidi"/>
          <w:sz w:val="22"/>
        </w:rPr>
      </w:pPr>
      <w:r w:rsidRPr="008E5C64">
        <w:br w:type="page"/>
      </w:r>
    </w:p>
    <w:p w14:paraId="089EE7E4" w14:textId="33DF3F9A" w:rsidR="002C07E9" w:rsidRPr="008E5C64" w:rsidRDefault="00BC2F1C" w:rsidP="00134059">
      <w:pPr>
        <w:pStyle w:val="Heading3"/>
      </w:pPr>
      <w:r w:rsidRPr="008E5C64">
        <w:lastRenderedPageBreak/>
        <w:t>Storage of materials should be on smooth surfaces, free from dirt, mud and debris</w:t>
      </w:r>
      <w:r w:rsidR="00A24F3C" w:rsidRPr="008E5C64">
        <w:t xml:space="preserve">, and </w:t>
      </w:r>
      <w:r w:rsidR="00ED2AEA" w:rsidRPr="008E5C64">
        <w:t xml:space="preserve">away from </w:t>
      </w:r>
      <w:r w:rsidR="00A24F3C" w:rsidRPr="008E5C64">
        <w:t xml:space="preserve">any open flame, welding operations, or other potential heat sources. </w:t>
      </w:r>
      <w:r w:rsidR="002C07E9" w:rsidRPr="008E5C64">
        <w:t xml:space="preserve">UV sensitive materials </w:t>
      </w:r>
      <w:r w:rsidR="00303123">
        <w:t>and R-</w:t>
      </w:r>
      <w:r w:rsidR="00303139">
        <w:t>T</w:t>
      </w:r>
      <w:r w:rsidR="00303123">
        <w:t xml:space="preserve">ank units </w:t>
      </w:r>
      <w:r w:rsidR="00A24F3C" w:rsidRPr="008E5C64">
        <w:t>should be stored under a</w:t>
      </w:r>
      <w:r w:rsidR="002C07E9" w:rsidRPr="008E5C64">
        <w:t xml:space="preserve"> tarp to protect from sunlight when time from delivery to installation exceeds two weeks. </w:t>
      </w:r>
    </w:p>
    <w:p w14:paraId="00178285" w14:textId="5E9C13C7" w:rsidR="002C07E9" w:rsidRPr="008E5C64" w:rsidRDefault="00623FA6" w:rsidP="00386D5C">
      <w:pPr>
        <w:pStyle w:val="Heading3"/>
      </w:pPr>
      <w:r w:rsidRPr="008E5C64">
        <w:t>When handling and installing product in cold</w:t>
      </w:r>
      <w:r w:rsidR="002C07E9" w:rsidRPr="008E5C64">
        <w:t xml:space="preserve"> weather:</w:t>
      </w:r>
    </w:p>
    <w:p w14:paraId="14799BA6" w14:textId="66074E19" w:rsidR="00386D5C" w:rsidRPr="008E5C64" w:rsidRDefault="00623FA6" w:rsidP="004F1465">
      <w:pPr>
        <w:pStyle w:val="Heading4"/>
      </w:pPr>
      <w:r w:rsidRPr="008E5C64">
        <w:t>When the air temperature is 40</w:t>
      </w:r>
      <w:r w:rsidRPr="008E5C64">
        <w:rPr>
          <w:rFonts w:cs="Calibri"/>
        </w:rPr>
        <w:t>°</w:t>
      </w:r>
      <w:r w:rsidRPr="008E5C64">
        <w:t xml:space="preserve"> F or below, care must be taken when handling plastics to ensure no cracking</w:t>
      </w:r>
      <w:r w:rsidR="00551B5B" w:rsidRPr="008E5C64">
        <w:t xml:space="preserve">. </w:t>
      </w:r>
      <w:r w:rsidR="002C07E9" w:rsidRPr="008E5C64">
        <w:t>Do not use frozen materials</w:t>
      </w:r>
      <w:r w:rsidR="00894787">
        <w:t>,</w:t>
      </w:r>
      <w:r w:rsidR="002C07E9" w:rsidRPr="008E5C64">
        <w:t xml:space="preserve"> or materials coated with ice or frost. </w:t>
      </w:r>
    </w:p>
    <w:p w14:paraId="5BCF449F" w14:textId="22EDB65C" w:rsidR="002C07E9" w:rsidRPr="008E5C64" w:rsidRDefault="002C07E9" w:rsidP="00623FA6">
      <w:pPr>
        <w:pStyle w:val="Heading4"/>
      </w:pPr>
      <w:r w:rsidRPr="008E5C64">
        <w:t>Do not build on frozen ground or wet, saturated or muddy subgrade.</w:t>
      </w:r>
    </w:p>
    <w:p w14:paraId="601B1F4A" w14:textId="77777777" w:rsidR="004D27D8" w:rsidRPr="008E5C64" w:rsidRDefault="004D27D8" w:rsidP="00B11A32">
      <w:pPr>
        <w:spacing w:line="260" w:lineRule="exact"/>
        <w:ind w:left="360"/>
        <w:jc w:val="both"/>
        <w:rPr>
          <w:rFonts w:ascii="Arial" w:hAnsi="Arial" w:cs="Arial"/>
          <w:sz w:val="20"/>
          <w:szCs w:val="20"/>
        </w:rPr>
      </w:pPr>
    </w:p>
    <w:p w14:paraId="0B8C347A" w14:textId="0B7C4105" w:rsidR="00A37385" w:rsidRPr="008E5C64" w:rsidRDefault="00A37385" w:rsidP="0032686E">
      <w:pPr>
        <w:pStyle w:val="Heading2"/>
      </w:pPr>
      <w:r w:rsidRPr="008E5C64">
        <w:t>Preinstallation Conference.</w:t>
      </w:r>
      <w:r w:rsidR="00036431" w:rsidRPr="008E5C64">
        <w:t xml:space="preserve"> </w:t>
      </w:r>
    </w:p>
    <w:p w14:paraId="1CC5D097" w14:textId="092A29F9" w:rsidR="00A37385" w:rsidRDefault="00A37385" w:rsidP="0032686E">
      <w:pPr>
        <w:pStyle w:val="Heading3"/>
      </w:pPr>
      <w:r w:rsidRPr="008E5C64">
        <w:t>Prior to the start of the installation</w:t>
      </w:r>
      <w:r w:rsidR="00471F0A" w:rsidRPr="008E5C64">
        <w:t>,</w:t>
      </w:r>
      <w:r w:rsidRPr="008E5C64">
        <w:t xml:space="preserve"> a pre</w:t>
      </w:r>
      <w:r w:rsidR="00CA48BD" w:rsidRPr="008E5C64">
        <w:t>-</w:t>
      </w:r>
      <w:r w:rsidRPr="008E5C64">
        <w:t>install</w:t>
      </w:r>
      <w:r w:rsidR="00AB4065" w:rsidRPr="008E5C64">
        <w:t>at</w:t>
      </w:r>
      <w:r w:rsidRPr="008E5C64">
        <w:t>ion conference shall occur with the representatives from the design team, the general contractor, the excavation contractor, the R-Tank installation contractor</w:t>
      </w:r>
      <w:r w:rsidR="00471F0A" w:rsidRPr="008E5C64">
        <w:t>,</w:t>
      </w:r>
      <w:r w:rsidRPr="008E5C64">
        <w:t xml:space="preserve"> and the </w:t>
      </w:r>
      <w:r w:rsidR="00AB7908" w:rsidRPr="008E5C64">
        <w:t>m</w:t>
      </w:r>
      <w:r w:rsidRPr="008E5C64">
        <w:t>anufacturer</w:t>
      </w:r>
      <w:r w:rsidR="00AB7908" w:rsidRPr="008E5C64">
        <w:t>’s representative</w:t>
      </w:r>
      <w:r w:rsidRPr="008E5C64">
        <w:t xml:space="preserve">. </w:t>
      </w:r>
    </w:p>
    <w:p w14:paraId="6B25DD0D" w14:textId="03AE5D83" w:rsidR="0094040A" w:rsidRPr="0094040A" w:rsidRDefault="0094040A" w:rsidP="00303123">
      <w:pPr>
        <w:pStyle w:val="Heading3"/>
      </w:pPr>
      <w:r>
        <w:t xml:space="preserve">The pre-installation conference shall review the layout drawings, </w:t>
      </w:r>
      <w:r w:rsidR="002F7FCD">
        <w:t>pre-construction checklist, and discuss key steps of the process. The pre-construction checklist shall be signed and dated by all participants.</w:t>
      </w:r>
    </w:p>
    <w:p w14:paraId="6BDFE108" w14:textId="77777777" w:rsidR="00A37385" w:rsidRPr="008E5C64" w:rsidRDefault="00A37385" w:rsidP="00B11A32">
      <w:pPr>
        <w:widowControl w:val="0"/>
        <w:tabs>
          <w:tab w:val="left" w:pos="520"/>
          <w:tab w:val="left" w:pos="1060"/>
        </w:tabs>
        <w:spacing w:line="260" w:lineRule="exact"/>
        <w:jc w:val="both"/>
        <w:rPr>
          <w:rFonts w:ascii="Arial" w:hAnsi="Arial" w:cs="Arial"/>
          <w:sz w:val="20"/>
          <w:szCs w:val="20"/>
        </w:rPr>
      </w:pPr>
    </w:p>
    <w:p w14:paraId="06C8E83F" w14:textId="46B40BC7" w:rsidR="00156040" w:rsidRPr="008E5C64" w:rsidRDefault="00156040" w:rsidP="002031F4">
      <w:pPr>
        <w:pStyle w:val="Heading2"/>
      </w:pPr>
      <w:r w:rsidRPr="008E5C64">
        <w:t>Project Conditions</w:t>
      </w:r>
    </w:p>
    <w:p w14:paraId="60F28568" w14:textId="77777777" w:rsidR="00056F15" w:rsidRPr="008E5C64" w:rsidRDefault="00263F7F" w:rsidP="002031F4">
      <w:pPr>
        <w:pStyle w:val="Heading3"/>
      </w:pPr>
      <w:r w:rsidRPr="008E5C64">
        <w:t>C</w:t>
      </w:r>
      <w:r w:rsidR="00156040" w:rsidRPr="008E5C64">
        <w:t xml:space="preserve">oordinate installation </w:t>
      </w:r>
      <w:r w:rsidR="006C4E8A" w:rsidRPr="008E5C64">
        <w:t xml:space="preserve">for the R-Tank </w:t>
      </w:r>
      <w:r w:rsidR="00922E20" w:rsidRPr="008E5C64">
        <w:t>system</w:t>
      </w:r>
      <w:r w:rsidR="006C4E8A" w:rsidRPr="008E5C64">
        <w:t xml:space="preserve"> </w:t>
      </w:r>
      <w:r w:rsidR="00AB5F02" w:rsidRPr="008E5C64">
        <w:t>with other on-site activities</w:t>
      </w:r>
      <w:r w:rsidR="004A190D" w:rsidRPr="008E5C64">
        <w:t xml:space="preserve"> </w:t>
      </w:r>
      <w:r w:rsidR="00156040" w:rsidRPr="008E5C64">
        <w:t xml:space="preserve">to </w:t>
      </w:r>
      <w:r w:rsidR="004A190D" w:rsidRPr="008E5C64">
        <w:t>eliminate</w:t>
      </w:r>
      <w:r w:rsidR="00156040" w:rsidRPr="008E5C64">
        <w:t xml:space="preserve"> all non-installation related construction traffic over the completed </w:t>
      </w:r>
      <w:r w:rsidR="006C4E8A" w:rsidRPr="008E5C64">
        <w:t xml:space="preserve">R-Tank </w:t>
      </w:r>
      <w:r w:rsidR="00AB7908" w:rsidRPr="008E5C64">
        <w:t>s</w:t>
      </w:r>
      <w:r w:rsidR="00922E20" w:rsidRPr="008E5C64">
        <w:t>ystem</w:t>
      </w:r>
      <w:r w:rsidR="00022C45" w:rsidRPr="008E5C64">
        <w:t>.</w:t>
      </w:r>
      <w:r w:rsidR="00036431" w:rsidRPr="008E5C64">
        <w:t xml:space="preserve"> </w:t>
      </w:r>
    </w:p>
    <w:p w14:paraId="78E61014" w14:textId="6688C486" w:rsidR="00156040" w:rsidRPr="008E5C64" w:rsidRDefault="00156040" w:rsidP="002031F4">
      <w:pPr>
        <w:pStyle w:val="Heading3"/>
      </w:pPr>
      <w:r w:rsidRPr="008E5C64">
        <w:t xml:space="preserve">Protect adjacent work from damage during </w:t>
      </w:r>
      <w:r w:rsidR="005A5583" w:rsidRPr="008E5C64">
        <w:t xml:space="preserve">R-Tank </w:t>
      </w:r>
      <w:r w:rsidR="00AB7908" w:rsidRPr="008E5C64">
        <w:t>s</w:t>
      </w:r>
      <w:r w:rsidR="00922E20" w:rsidRPr="008E5C64">
        <w:t>ystem</w:t>
      </w:r>
      <w:r w:rsidR="005A5583" w:rsidRPr="008E5C64">
        <w:t xml:space="preserve"> </w:t>
      </w:r>
      <w:r w:rsidRPr="008E5C64">
        <w:t>installation.</w:t>
      </w:r>
    </w:p>
    <w:p w14:paraId="2D03BAA4" w14:textId="18DFF151" w:rsidR="00663564" w:rsidRPr="008E5C64" w:rsidRDefault="00E9625B" w:rsidP="002031F4">
      <w:pPr>
        <w:pStyle w:val="Heading3"/>
      </w:pPr>
      <w:r w:rsidRPr="008E5C64">
        <w:t>Provide proper sediment controls to prevent sediment intrusion</w:t>
      </w:r>
      <w:r w:rsidR="000232AE" w:rsidRPr="008E5C64">
        <w:t>, if the system</w:t>
      </w:r>
      <w:r w:rsidR="008A23ED" w:rsidRPr="008E5C64">
        <w:t xml:space="preserve"> is operational during construction.</w:t>
      </w:r>
    </w:p>
    <w:p w14:paraId="031BE44C" w14:textId="77777777" w:rsidR="00AB5F02" w:rsidRPr="008E5C64" w:rsidRDefault="00663564" w:rsidP="002031F4">
      <w:pPr>
        <w:pStyle w:val="Heading3"/>
      </w:pPr>
      <w:r w:rsidRPr="008E5C64">
        <w:t xml:space="preserve">Contractor is responsible for </w:t>
      </w:r>
      <w:r w:rsidR="00F01F5F" w:rsidRPr="008E5C64">
        <w:t>any damage</w:t>
      </w:r>
      <w:r w:rsidRPr="008E5C64">
        <w:t xml:space="preserve"> to the system</w:t>
      </w:r>
      <w:r w:rsidR="00BB73D4" w:rsidRPr="008E5C64">
        <w:t xml:space="preserve"> during construction.</w:t>
      </w:r>
    </w:p>
    <w:p w14:paraId="25E979B6" w14:textId="08EF109D" w:rsidR="00E9625B" w:rsidRPr="008E5C64" w:rsidRDefault="00E9625B" w:rsidP="002031F4">
      <w:pPr>
        <w:pStyle w:val="Heading3"/>
      </w:pPr>
      <w:r w:rsidRPr="008E5C64">
        <w:t>All pre-treatment systems must be in place and functional prior to operation of the R-Tank system.</w:t>
      </w:r>
    </w:p>
    <w:p w14:paraId="6011EC5B" w14:textId="77777777" w:rsidR="00663564" w:rsidRPr="008E5C64" w:rsidRDefault="00663564" w:rsidP="00B11A32">
      <w:pPr>
        <w:widowControl w:val="0"/>
        <w:tabs>
          <w:tab w:val="left" w:pos="1080"/>
        </w:tabs>
        <w:spacing w:line="260" w:lineRule="exact"/>
        <w:ind w:left="520"/>
        <w:jc w:val="both"/>
        <w:rPr>
          <w:rFonts w:ascii="Arial" w:hAnsi="Arial" w:cs="Arial"/>
          <w:sz w:val="20"/>
          <w:szCs w:val="20"/>
        </w:rPr>
      </w:pPr>
    </w:p>
    <w:p w14:paraId="2AA55A78" w14:textId="547D95CC" w:rsidR="00156040" w:rsidRPr="008E5C64" w:rsidRDefault="00156040" w:rsidP="00F27ED1">
      <w:pPr>
        <w:pStyle w:val="Heading1"/>
      </w:pPr>
      <w:r w:rsidRPr="008E5C64">
        <w:t>PRODUCTS</w:t>
      </w:r>
    </w:p>
    <w:p w14:paraId="64525FBC" w14:textId="77777777" w:rsidR="002E22B0" w:rsidRPr="008E5C64" w:rsidRDefault="002E22B0" w:rsidP="002E22B0"/>
    <w:p w14:paraId="248C7E4B" w14:textId="55909AC7" w:rsidR="00552FAD" w:rsidRPr="008E5C64" w:rsidRDefault="00552FAD" w:rsidP="00F86885">
      <w:pPr>
        <w:pStyle w:val="Heading2"/>
      </w:pPr>
      <w:r w:rsidRPr="008E5C64">
        <w:t>R-Tank Units</w:t>
      </w:r>
    </w:p>
    <w:p w14:paraId="3CD5CEC6" w14:textId="08CD1CA4" w:rsidR="00263F7F" w:rsidRPr="008E5C64" w:rsidRDefault="00FE14F0" w:rsidP="00E9256B">
      <w:pPr>
        <w:pStyle w:val="Heading3"/>
      </w:pPr>
      <w:r w:rsidRPr="008E5C64">
        <w:t xml:space="preserve">Injection molded plastic tank </w:t>
      </w:r>
      <w:r w:rsidR="000232AE" w:rsidRPr="008E5C64">
        <w:t>components</w:t>
      </w:r>
      <w:r w:rsidRPr="008E5C64">
        <w:t xml:space="preserve"> assembled to form a </w:t>
      </w:r>
      <w:r w:rsidR="00263F7F" w:rsidRPr="008E5C64">
        <w:t xml:space="preserve">modular structure of </w:t>
      </w:r>
      <w:r w:rsidR="00BB73D4" w:rsidRPr="008E5C64">
        <w:t>p</w:t>
      </w:r>
      <w:r w:rsidRPr="008E5C64">
        <w:t>redesigned h</w:t>
      </w:r>
      <w:r w:rsidR="00126C9A" w:rsidRPr="008E5C64">
        <w:t>eight</w:t>
      </w:r>
      <w:r w:rsidR="000232AE" w:rsidRPr="008E5C64">
        <w:t>.</w:t>
      </w:r>
    </w:p>
    <w:p w14:paraId="716A5F5D" w14:textId="7026C9D8" w:rsidR="00263F7F" w:rsidRPr="008E5C64" w:rsidRDefault="00FE14F0" w:rsidP="00E9256B">
      <w:pPr>
        <w:pStyle w:val="Heading3"/>
      </w:pPr>
      <w:r w:rsidRPr="008E5C64">
        <w:t>R-Tank</w:t>
      </w:r>
      <w:r w:rsidR="00BB73D4" w:rsidRPr="008E5C64">
        <w:t xml:space="preserve"> </w:t>
      </w:r>
      <w:r w:rsidR="00431215" w:rsidRPr="008E5C64">
        <w:t xml:space="preserve">units </w:t>
      </w:r>
      <w:r w:rsidR="00BB73D4" w:rsidRPr="008E5C64">
        <w:t>shall</w:t>
      </w:r>
      <w:r w:rsidR="00036431" w:rsidRPr="008E5C64">
        <w:t xml:space="preserve"> </w:t>
      </w:r>
      <w:r w:rsidRPr="008E5C64">
        <w:t xml:space="preserve">meet the following </w:t>
      </w:r>
      <w:r w:rsidR="00E53325" w:rsidRPr="008E5C64">
        <w:t>Physical &amp; Chemical Characteristics</w:t>
      </w:r>
      <w:r w:rsidRPr="008E5C64">
        <w:t>:</w:t>
      </w:r>
    </w:p>
    <w:p w14:paraId="18D96009" w14:textId="77777777" w:rsidR="00C37B11" w:rsidRPr="008E5C64" w:rsidRDefault="00C37B11" w:rsidP="00C37B11">
      <w:pPr>
        <w:widowControl w:val="0"/>
        <w:tabs>
          <w:tab w:val="left" w:pos="1060"/>
        </w:tabs>
        <w:spacing w:line="260" w:lineRule="exact"/>
        <w:ind w:left="1080"/>
        <w:jc w:val="both"/>
        <w:rPr>
          <w:rFonts w:ascii="Arial" w:hAnsi="Arial" w:cs="Arial"/>
          <w:sz w:val="20"/>
          <w:szCs w:val="20"/>
        </w:rPr>
      </w:pPr>
    </w:p>
    <w:tbl>
      <w:tblPr>
        <w:tblW w:w="999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60"/>
        <w:gridCol w:w="1152"/>
        <w:gridCol w:w="1152"/>
        <w:gridCol w:w="1152"/>
        <w:gridCol w:w="1152"/>
        <w:gridCol w:w="1152"/>
      </w:tblGrid>
      <w:tr w:rsidR="007003DB" w:rsidRPr="009F7D67" w14:paraId="497129DE" w14:textId="4BEBF9E6" w:rsidTr="00407208">
        <w:trPr>
          <w:trHeight w:val="527"/>
        </w:trPr>
        <w:tc>
          <w:tcPr>
            <w:tcW w:w="2070" w:type="dxa"/>
            <w:shd w:val="clear" w:color="auto" w:fill="000000"/>
          </w:tcPr>
          <w:p w14:paraId="6645E673" w14:textId="2588981D" w:rsidR="007003DB" w:rsidRPr="009F7D67" w:rsidRDefault="007003DB" w:rsidP="00D107A7">
            <w:pPr>
              <w:widowControl w:val="0"/>
              <w:tabs>
                <w:tab w:val="left" w:pos="1060"/>
              </w:tabs>
              <w:spacing w:line="260" w:lineRule="exact"/>
              <w:jc w:val="both"/>
              <w:rPr>
                <w:rFonts w:asciiTheme="minorHAnsi" w:hAnsiTheme="minorHAnsi" w:cstheme="minorHAnsi"/>
                <w:b/>
                <w:color w:val="FFFFFF"/>
                <w:sz w:val="20"/>
                <w:szCs w:val="20"/>
              </w:rPr>
            </w:pPr>
            <w:bookmarkStart w:id="0" w:name="_Hlk49415065"/>
            <w:r w:rsidRPr="009F7D67">
              <w:rPr>
                <w:rFonts w:asciiTheme="minorHAnsi" w:hAnsiTheme="minorHAnsi" w:cstheme="minorHAnsi"/>
                <w:b/>
                <w:color w:val="FFFFFF"/>
                <w:sz w:val="20"/>
                <w:szCs w:val="20"/>
              </w:rPr>
              <w:t>PROPERTY</w:t>
            </w:r>
          </w:p>
        </w:tc>
        <w:tc>
          <w:tcPr>
            <w:tcW w:w="2160" w:type="dxa"/>
            <w:shd w:val="clear" w:color="auto" w:fill="000000"/>
          </w:tcPr>
          <w:p w14:paraId="22A6B7ED" w14:textId="06E81D08" w:rsidR="007003DB" w:rsidRPr="009F7D67" w:rsidRDefault="007003DB" w:rsidP="00D107A7">
            <w:pPr>
              <w:widowControl w:val="0"/>
              <w:tabs>
                <w:tab w:val="left" w:pos="1060"/>
              </w:tabs>
              <w:spacing w:line="260" w:lineRule="exact"/>
              <w:jc w:val="both"/>
              <w:rPr>
                <w:rFonts w:asciiTheme="minorHAnsi" w:hAnsiTheme="minorHAnsi" w:cstheme="minorHAnsi"/>
                <w:b/>
                <w:color w:val="FFFFFF"/>
                <w:sz w:val="20"/>
                <w:szCs w:val="20"/>
              </w:rPr>
            </w:pPr>
            <w:r w:rsidRPr="009F7D67">
              <w:rPr>
                <w:rFonts w:asciiTheme="minorHAnsi" w:hAnsiTheme="minorHAnsi" w:cstheme="minorHAnsi"/>
                <w:b/>
                <w:color w:val="FFFFFF"/>
                <w:sz w:val="20"/>
                <w:szCs w:val="20"/>
              </w:rPr>
              <w:t>DESCRIPTION</w:t>
            </w:r>
          </w:p>
        </w:tc>
        <w:tc>
          <w:tcPr>
            <w:tcW w:w="1152" w:type="dxa"/>
            <w:shd w:val="clear" w:color="auto" w:fill="000000"/>
          </w:tcPr>
          <w:p w14:paraId="77FD9BAD" w14:textId="5764B410" w:rsidR="007003DB" w:rsidRPr="009F7D67" w:rsidRDefault="007003DB" w:rsidP="00D107A7">
            <w:pPr>
              <w:widowControl w:val="0"/>
              <w:tabs>
                <w:tab w:val="left" w:pos="1060"/>
              </w:tabs>
              <w:spacing w:line="260" w:lineRule="exact"/>
              <w:jc w:val="center"/>
              <w:rPr>
                <w:rFonts w:asciiTheme="minorHAnsi" w:hAnsiTheme="minorHAnsi" w:cstheme="minorHAnsi"/>
                <w:b/>
                <w:color w:val="FFFFFF"/>
                <w:sz w:val="20"/>
                <w:szCs w:val="20"/>
              </w:rPr>
            </w:pPr>
            <w:r w:rsidRPr="009F7D67">
              <w:rPr>
                <w:rFonts w:asciiTheme="minorHAnsi" w:hAnsiTheme="minorHAnsi" w:cstheme="minorHAnsi"/>
                <w:b/>
                <w:color w:val="FFFFFF"/>
                <w:sz w:val="20"/>
                <w:szCs w:val="20"/>
              </w:rPr>
              <w:t>R-</w:t>
            </w:r>
            <w:proofErr w:type="spellStart"/>
            <w:r w:rsidRPr="009F7D67">
              <w:rPr>
                <w:rFonts w:asciiTheme="minorHAnsi" w:hAnsiTheme="minorHAnsi" w:cstheme="minorHAnsi"/>
                <w:b/>
                <w:color w:val="FFFFFF"/>
                <w:sz w:val="20"/>
                <w:szCs w:val="20"/>
              </w:rPr>
              <w:t>Tank</w:t>
            </w:r>
            <w:r w:rsidRPr="009F7D67">
              <w:rPr>
                <w:rFonts w:asciiTheme="minorHAnsi" w:hAnsiTheme="minorHAnsi" w:cstheme="minorHAnsi"/>
                <w:b/>
                <w:color w:val="FFFFFF"/>
                <w:sz w:val="20"/>
                <w:szCs w:val="20"/>
                <w:vertAlign w:val="superscript"/>
              </w:rPr>
              <w:t>HD</w:t>
            </w:r>
            <w:proofErr w:type="spellEnd"/>
            <w:r w:rsidRPr="009F7D67">
              <w:rPr>
                <w:rFonts w:asciiTheme="minorHAnsi" w:hAnsiTheme="minorHAnsi" w:cstheme="minorHAnsi"/>
                <w:b/>
                <w:color w:val="FFFFFF"/>
                <w:sz w:val="20"/>
                <w:szCs w:val="20"/>
              </w:rPr>
              <w:t xml:space="preserve"> VALUE</w:t>
            </w:r>
          </w:p>
        </w:tc>
        <w:tc>
          <w:tcPr>
            <w:tcW w:w="1152" w:type="dxa"/>
            <w:shd w:val="clear" w:color="auto" w:fill="000000"/>
          </w:tcPr>
          <w:p w14:paraId="574A432B" w14:textId="4D5CB509" w:rsidR="007003DB" w:rsidRPr="009F7D67" w:rsidRDefault="007003DB" w:rsidP="00D107A7">
            <w:pPr>
              <w:widowControl w:val="0"/>
              <w:tabs>
                <w:tab w:val="left" w:pos="1060"/>
              </w:tabs>
              <w:spacing w:line="260" w:lineRule="exact"/>
              <w:jc w:val="center"/>
              <w:rPr>
                <w:rFonts w:asciiTheme="minorHAnsi" w:hAnsiTheme="minorHAnsi" w:cstheme="minorHAnsi"/>
                <w:b/>
                <w:color w:val="FFFFFF"/>
                <w:sz w:val="20"/>
                <w:szCs w:val="20"/>
              </w:rPr>
            </w:pPr>
            <w:r w:rsidRPr="009F7D67">
              <w:rPr>
                <w:rFonts w:asciiTheme="minorHAnsi" w:hAnsiTheme="minorHAnsi" w:cstheme="minorHAnsi"/>
                <w:b/>
                <w:color w:val="FFFFFF"/>
                <w:sz w:val="20"/>
                <w:szCs w:val="20"/>
              </w:rPr>
              <w:t>R-</w:t>
            </w:r>
            <w:proofErr w:type="spellStart"/>
            <w:r w:rsidRPr="009F7D67">
              <w:rPr>
                <w:rFonts w:asciiTheme="minorHAnsi" w:hAnsiTheme="minorHAnsi" w:cstheme="minorHAnsi"/>
                <w:b/>
                <w:color w:val="FFFFFF"/>
                <w:sz w:val="20"/>
                <w:szCs w:val="20"/>
              </w:rPr>
              <w:t>Tank</w:t>
            </w:r>
            <w:r w:rsidRPr="009F7D67">
              <w:rPr>
                <w:rFonts w:asciiTheme="minorHAnsi" w:hAnsiTheme="minorHAnsi" w:cstheme="minorHAnsi"/>
                <w:b/>
                <w:color w:val="FFFFFF"/>
                <w:sz w:val="20"/>
                <w:szCs w:val="20"/>
                <w:vertAlign w:val="superscript"/>
              </w:rPr>
              <w:t>SD</w:t>
            </w:r>
            <w:proofErr w:type="spellEnd"/>
            <w:r w:rsidRPr="009F7D67">
              <w:rPr>
                <w:rFonts w:asciiTheme="minorHAnsi" w:hAnsiTheme="minorHAnsi" w:cstheme="minorHAnsi"/>
                <w:b/>
                <w:color w:val="FFFFFF"/>
                <w:sz w:val="20"/>
                <w:szCs w:val="20"/>
              </w:rPr>
              <w:t xml:space="preserve"> VALUE</w:t>
            </w:r>
          </w:p>
        </w:tc>
        <w:tc>
          <w:tcPr>
            <w:tcW w:w="1152" w:type="dxa"/>
            <w:shd w:val="clear" w:color="auto" w:fill="000000"/>
          </w:tcPr>
          <w:p w14:paraId="0D3871C4" w14:textId="067B3660" w:rsidR="007003DB" w:rsidRPr="009F7D67" w:rsidRDefault="007003DB" w:rsidP="00D107A7">
            <w:pPr>
              <w:widowControl w:val="0"/>
              <w:tabs>
                <w:tab w:val="left" w:pos="1060"/>
              </w:tabs>
              <w:spacing w:line="260" w:lineRule="exact"/>
              <w:jc w:val="center"/>
              <w:rPr>
                <w:rFonts w:asciiTheme="minorHAnsi" w:hAnsiTheme="minorHAnsi" w:cstheme="minorHAnsi"/>
                <w:b/>
                <w:color w:val="FFFFFF"/>
                <w:sz w:val="20"/>
                <w:szCs w:val="20"/>
              </w:rPr>
            </w:pPr>
            <w:r w:rsidRPr="009F7D67">
              <w:rPr>
                <w:rFonts w:asciiTheme="minorHAnsi" w:hAnsiTheme="minorHAnsi" w:cstheme="minorHAnsi"/>
                <w:b/>
                <w:color w:val="FFFFFF"/>
                <w:sz w:val="20"/>
                <w:szCs w:val="20"/>
              </w:rPr>
              <w:t>R-</w:t>
            </w:r>
            <w:proofErr w:type="spellStart"/>
            <w:r w:rsidRPr="009F7D67">
              <w:rPr>
                <w:rFonts w:asciiTheme="minorHAnsi" w:hAnsiTheme="minorHAnsi" w:cstheme="minorHAnsi"/>
                <w:b/>
                <w:color w:val="FFFFFF"/>
                <w:sz w:val="20"/>
                <w:szCs w:val="20"/>
              </w:rPr>
              <w:t>Tank</w:t>
            </w:r>
            <w:r w:rsidRPr="009F7D67">
              <w:rPr>
                <w:rFonts w:asciiTheme="minorHAnsi" w:hAnsiTheme="minorHAnsi" w:cstheme="minorHAnsi"/>
                <w:b/>
                <w:color w:val="FFFFFF"/>
                <w:sz w:val="20"/>
                <w:szCs w:val="20"/>
                <w:vertAlign w:val="superscript"/>
              </w:rPr>
              <w:t>MD</w:t>
            </w:r>
            <w:proofErr w:type="spellEnd"/>
            <w:r w:rsidRPr="009F7D67">
              <w:rPr>
                <w:rFonts w:asciiTheme="minorHAnsi" w:hAnsiTheme="minorHAnsi" w:cstheme="minorHAnsi"/>
                <w:b/>
                <w:color w:val="FFFFFF"/>
                <w:sz w:val="20"/>
                <w:szCs w:val="20"/>
              </w:rPr>
              <w:t xml:space="preserve"> VALUE</w:t>
            </w:r>
          </w:p>
        </w:tc>
        <w:tc>
          <w:tcPr>
            <w:tcW w:w="1152" w:type="dxa"/>
            <w:shd w:val="clear" w:color="auto" w:fill="000000"/>
          </w:tcPr>
          <w:p w14:paraId="1524AC95" w14:textId="63CFF79C" w:rsidR="007003DB" w:rsidRPr="009F7D67" w:rsidRDefault="007003DB" w:rsidP="00D107A7">
            <w:pPr>
              <w:widowControl w:val="0"/>
              <w:tabs>
                <w:tab w:val="left" w:pos="1060"/>
              </w:tabs>
              <w:spacing w:line="260" w:lineRule="exact"/>
              <w:jc w:val="center"/>
              <w:rPr>
                <w:rFonts w:asciiTheme="minorHAnsi" w:hAnsiTheme="minorHAnsi" w:cstheme="minorHAnsi"/>
                <w:b/>
                <w:color w:val="000000" w:themeColor="text1"/>
                <w:sz w:val="20"/>
                <w:szCs w:val="20"/>
              </w:rPr>
            </w:pPr>
            <w:r w:rsidRPr="009F7D67">
              <w:rPr>
                <w:rFonts w:asciiTheme="minorHAnsi" w:hAnsiTheme="minorHAnsi" w:cstheme="minorHAnsi"/>
                <w:b/>
                <w:color w:val="FFFFFF" w:themeColor="background1"/>
                <w:sz w:val="20"/>
                <w:szCs w:val="20"/>
              </w:rPr>
              <w:t>R-</w:t>
            </w:r>
            <w:proofErr w:type="spellStart"/>
            <w:r w:rsidRPr="009F7D67">
              <w:rPr>
                <w:rFonts w:asciiTheme="minorHAnsi" w:hAnsiTheme="minorHAnsi" w:cstheme="minorHAnsi"/>
                <w:b/>
                <w:color w:val="FFFFFF" w:themeColor="background1"/>
                <w:sz w:val="20"/>
                <w:szCs w:val="20"/>
              </w:rPr>
              <w:t>Tank</w:t>
            </w:r>
            <w:r w:rsidRPr="009F7D67">
              <w:rPr>
                <w:rFonts w:asciiTheme="minorHAnsi" w:hAnsiTheme="minorHAnsi" w:cstheme="minorHAnsi"/>
                <w:b/>
                <w:color w:val="FFFFFF" w:themeColor="background1"/>
                <w:sz w:val="20"/>
                <w:szCs w:val="20"/>
                <w:vertAlign w:val="superscript"/>
              </w:rPr>
              <w:t>UD</w:t>
            </w:r>
            <w:proofErr w:type="spellEnd"/>
            <w:r w:rsidRPr="009F7D67">
              <w:rPr>
                <w:rFonts w:asciiTheme="minorHAnsi" w:hAnsiTheme="minorHAnsi" w:cstheme="minorHAnsi"/>
                <w:b/>
                <w:color w:val="FFFFFF" w:themeColor="background1"/>
                <w:sz w:val="20"/>
                <w:szCs w:val="20"/>
              </w:rPr>
              <w:t xml:space="preserve"> VALUE</w:t>
            </w:r>
          </w:p>
        </w:tc>
        <w:tc>
          <w:tcPr>
            <w:tcW w:w="1152" w:type="dxa"/>
            <w:shd w:val="clear" w:color="auto" w:fill="000000"/>
          </w:tcPr>
          <w:p w14:paraId="36DED5E8" w14:textId="3ABC0ADE" w:rsidR="007003DB" w:rsidRPr="009F7D67" w:rsidRDefault="007003DB" w:rsidP="00D107A7">
            <w:pPr>
              <w:widowControl w:val="0"/>
              <w:tabs>
                <w:tab w:val="left" w:pos="1060"/>
              </w:tabs>
              <w:spacing w:line="260" w:lineRule="exact"/>
              <w:jc w:val="center"/>
              <w:rPr>
                <w:rFonts w:asciiTheme="minorHAnsi" w:hAnsiTheme="minorHAnsi" w:cstheme="minorHAnsi"/>
                <w:b/>
                <w:color w:val="FFFFFF" w:themeColor="background1"/>
                <w:sz w:val="20"/>
                <w:szCs w:val="20"/>
              </w:rPr>
            </w:pPr>
            <w:r w:rsidRPr="009F7D67">
              <w:rPr>
                <w:rFonts w:asciiTheme="minorHAnsi" w:hAnsiTheme="minorHAnsi" w:cstheme="minorHAnsi"/>
                <w:b/>
                <w:color w:val="FFFFFF" w:themeColor="background1"/>
                <w:sz w:val="20"/>
                <w:szCs w:val="20"/>
              </w:rPr>
              <w:t>R-</w:t>
            </w:r>
            <w:proofErr w:type="spellStart"/>
            <w:r w:rsidRPr="009F7D67">
              <w:rPr>
                <w:rFonts w:asciiTheme="minorHAnsi" w:hAnsiTheme="minorHAnsi" w:cstheme="minorHAnsi"/>
                <w:b/>
                <w:color w:val="FFFFFF" w:themeColor="background1"/>
                <w:sz w:val="20"/>
                <w:szCs w:val="20"/>
              </w:rPr>
              <w:t>Tank</w:t>
            </w:r>
            <w:r w:rsidR="00DF7CBB" w:rsidRPr="009F7D67">
              <w:rPr>
                <w:rFonts w:asciiTheme="minorHAnsi" w:hAnsiTheme="minorHAnsi" w:cstheme="minorHAnsi"/>
                <w:b/>
                <w:color w:val="FFFFFF" w:themeColor="background1"/>
                <w:sz w:val="20"/>
                <w:szCs w:val="20"/>
                <w:vertAlign w:val="superscript"/>
              </w:rPr>
              <w:t>X</w:t>
            </w:r>
            <w:r w:rsidRPr="009F7D67">
              <w:rPr>
                <w:rFonts w:asciiTheme="minorHAnsi" w:hAnsiTheme="minorHAnsi" w:cstheme="minorHAnsi"/>
                <w:b/>
                <w:color w:val="FFFFFF" w:themeColor="background1"/>
                <w:sz w:val="20"/>
                <w:szCs w:val="20"/>
                <w:vertAlign w:val="superscript"/>
              </w:rPr>
              <w:t>D</w:t>
            </w:r>
            <w:proofErr w:type="spellEnd"/>
            <w:r w:rsidRPr="009F7D67">
              <w:rPr>
                <w:rFonts w:asciiTheme="minorHAnsi" w:hAnsiTheme="minorHAnsi" w:cstheme="minorHAnsi"/>
                <w:b/>
                <w:color w:val="FFFFFF" w:themeColor="background1"/>
                <w:sz w:val="20"/>
                <w:szCs w:val="20"/>
              </w:rPr>
              <w:t xml:space="preserve"> VALUE</w:t>
            </w:r>
          </w:p>
        </w:tc>
      </w:tr>
      <w:tr w:rsidR="008B0EC5" w:rsidRPr="009F7D67" w14:paraId="5E525638" w14:textId="5F79DD8B" w:rsidTr="00407208">
        <w:trPr>
          <w:trHeight w:val="527"/>
        </w:trPr>
        <w:tc>
          <w:tcPr>
            <w:tcW w:w="2070" w:type="dxa"/>
            <w:shd w:val="clear" w:color="auto" w:fill="F2F2F2"/>
            <w:vAlign w:val="center"/>
          </w:tcPr>
          <w:p w14:paraId="1560164C" w14:textId="77777777" w:rsidR="008B0EC5" w:rsidRPr="009F7D67" w:rsidRDefault="008B0EC5" w:rsidP="008B0EC5">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Void Area</w:t>
            </w:r>
          </w:p>
        </w:tc>
        <w:tc>
          <w:tcPr>
            <w:tcW w:w="2160" w:type="dxa"/>
            <w:shd w:val="clear" w:color="auto" w:fill="F2F2F2"/>
          </w:tcPr>
          <w:p w14:paraId="2B176594" w14:textId="6EC22127" w:rsidR="008B0EC5" w:rsidRPr="009F7D67" w:rsidRDefault="008B0EC5" w:rsidP="00407208">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Volume available for water storage</w:t>
            </w:r>
          </w:p>
        </w:tc>
        <w:tc>
          <w:tcPr>
            <w:tcW w:w="1152" w:type="dxa"/>
            <w:shd w:val="clear" w:color="auto" w:fill="F2F2F2"/>
            <w:vAlign w:val="center"/>
          </w:tcPr>
          <w:p w14:paraId="7E811CC5" w14:textId="7899F155" w:rsidR="008B0EC5" w:rsidRPr="009F7D67" w:rsidRDefault="008B0EC5" w:rsidP="008B0EC5">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95%</w:t>
            </w:r>
          </w:p>
        </w:tc>
        <w:tc>
          <w:tcPr>
            <w:tcW w:w="1152" w:type="dxa"/>
            <w:shd w:val="clear" w:color="auto" w:fill="F2F2F2"/>
            <w:vAlign w:val="center"/>
          </w:tcPr>
          <w:p w14:paraId="3A399BE4" w14:textId="44CC4CA1" w:rsidR="008B0EC5" w:rsidRPr="009F7D67" w:rsidRDefault="008B0EC5" w:rsidP="008B0EC5">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95%</w:t>
            </w:r>
          </w:p>
        </w:tc>
        <w:tc>
          <w:tcPr>
            <w:tcW w:w="1152" w:type="dxa"/>
            <w:shd w:val="clear" w:color="auto" w:fill="F2F2F2"/>
            <w:vAlign w:val="center"/>
          </w:tcPr>
          <w:p w14:paraId="4208953E" w14:textId="6C763762" w:rsidR="008B0EC5" w:rsidRPr="009F7D67" w:rsidRDefault="008B0EC5" w:rsidP="008B0EC5">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95%</w:t>
            </w:r>
          </w:p>
        </w:tc>
        <w:tc>
          <w:tcPr>
            <w:tcW w:w="1152" w:type="dxa"/>
            <w:shd w:val="clear" w:color="auto" w:fill="F2F2F2"/>
            <w:vAlign w:val="center"/>
          </w:tcPr>
          <w:p w14:paraId="2D802285" w14:textId="088F335D" w:rsidR="008B0EC5" w:rsidRPr="009F7D67" w:rsidRDefault="008B0EC5" w:rsidP="008B0EC5">
            <w:pPr>
              <w:widowControl w:val="0"/>
              <w:tabs>
                <w:tab w:val="left" w:pos="1060"/>
              </w:tabs>
              <w:spacing w:line="260" w:lineRule="exact"/>
              <w:jc w:val="center"/>
              <w:rPr>
                <w:rFonts w:asciiTheme="minorHAnsi" w:hAnsiTheme="minorHAnsi" w:cstheme="minorHAnsi"/>
                <w:color w:val="000000" w:themeColor="text1"/>
                <w:sz w:val="20"/>
                <w:szCs w:val="20"/>
              </w:rPr>
            </w:pPr>
            <w:r w:rsidRPr="009F7D67">
              <w:rPr>
                <w:rFonts w:asciiTheme="minorHAnsi" w:hAnsiTheme="minorHAnsi" w:cstheme="minorHAnsi"/>
                <w:sz w:val="20"/>
                <w:szCs w:val="20"/>
              </w:rPr>
              <w:t>95%</w:t>
            </w:r>
          </w:p>
        </w:tc>
        <w:tc>
          <w:tcPr>
            <w:tcW w:w="1152" w:type="dxa"/>
            <w:shd w:val="clear" w:color="auto" w:fill="F2F2F2"/>
            <w:vAlign w:val="center"/>
          </w:tcPr>
          <w:p w14:paraId="61350F89" w14:textId="6DAB272B" w:rsidR="008B0EC5" w:rsidRPr="009F7D67" w:rsidRDefault="008B0EC5" w:rsidP="008B0EC5">
            <w:pPr>
              <w:widowControl w:val="0"/>
              <w:tabs>
                <w:tab w:val="left" w:pos="1060"/>
              </w:tabs>
              <w:spacing w:line="260" w:lineRule="exact"/>
              <w:jc w:val="center"/>
              <w:rPr>
                <w:rFonts w:asciiTheme="minorHAnsi" w:hAnsiTheme="minorHAnsi" w:cstheme="minorHAnsi"/>
                <w:color w:val="000000" w:themeColor="text1"/>
                <w:sz w:val="20"/>
                <w:szCs w:val="20"/>
              </w:rPr>
            </w:pPr>
            <w:r w:rsidRPr="009F7D67">
              <w:rPr>
                <w:rFonts w:asciiTheme="minorHAnsi" w:hAnsiTheme="minorHAnsi" w:cstheme="minorHAnsi"/>
                <w:sz w:val="20"/>
                <w:szCs w:val="20"/>
              </w:rPr>
              <w:t>90%</w:t>
            </w:r>
          </w:p>
        </w:tc>
      </w:tr>
      <w:tr w:rsidR="008B0EC5" w:rsidRPr="009F7D67" w14:paraId="0CC54115" w14:textId="2A9C71C6" w:rsidTr="00407208">
        <w:trPr>
          <w:trHeight w:val="527"/>
        </w:trPr>
        <w:tc>
          <w:tcPr>
            <w:tcW w:w="2070" w:type="dxa"/>
            <w:shd w:val="clear" w:color="auto" w:fill="F2F2F2"/>
            <w:vAlign w:val="center"/>
          </w:tcPr>
          <w:p w14:paraId="17C2955D" w14:textId="77777777" w:rsidR="008B0EC5" w:rsidRPr="009F7D67" w:rsidRDefault="008B0EC5" w:rsidP="008B0EC5">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Surface Void Area</w:t>
            </w:r>
          </w:p>
        </w:tc>
        <w:tc>
          <w:tcPr>
            <w:tcW w:w="2160" w:type="dxa"/>
            <w:shd w:val="clear" w:color="auto" w:fill="F2F2F2"/>
          </w:tcPr>
          <w:p w14:paraId="1EE8BD4B" w14:textId="76223E8C" w:rsidR="008B0EC5" w:rsidRPr="009F7D67" w:rsidRDefault="008B0EC5" w:rsidP="008B0EC5">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Percentage of exterior available for infiltration</w:t>
            </w:r>
          </w:p>
        </w:tc>
        <w:tc>
          <w:tcPr>
            <w:tcW w:w="1152" w:type="dxa"/>
            <w:shd w:val="clear" w:color="auto" w:fill="F2F2F2"/>
            <w:vAlign w:val="center"/>
          </w:tcPr>
          <w:p w14:paraId="66EB5BFC" w14:textId="6CA494FA" w:rsidR="008B0EC5" w:rsidRPr="009F7D67" w:rsidRDefault="008B0EC5" w:rsidP="008B0EC5">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90%</w:t>
            </w:r>
          </w:p>
        </w:tc>
        <w:tc>
          <w:tcPr>
            <w:tcW w:w="1152" w:type="dxa"/>
            <w:shd w:val="clear" w:color="auto" w:fill="F2F2F2"/>
            <w:vAlign w:val="center"/>
          </w:tcPr>
          <w:p w14:paraId="6E34BB12" w14:textId="00F42885" w:rsidR="008B0EC5" w:rsidRPr="009F7D67" w:rsidRDefault="008B0EC5" w:rsidP="008B0EC5">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90%</w:t>
            </w:r>
          </w:p>
        </w:tc>
        <w:tc>
          <w:tcPr>
            <w:tcW w:w="1152" w:type="dxa"/>
            <w:shd w:val="clear" w:color="auto" w:fill="F2F2F2"/>
            <w:vAlign w:val="center"/>
          </w:tcPr>
          <w:p w14:paraId="7E8D460C" w14:textId="0E37AA5C" w:rsidR="008B0EC5" w:rsidRPr="009F7D67" w:rsidRDefault="008B0EC5" w:rsidP="008B0EC5">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90%</w:t>
            </w:r>
          </w:p>
        </w:tc>
        <w:tc>
          <w:tcPr>
            <w:tcW w:w="1152" w:type="dxa"/>
            <w:shd w:val="clear" w:color="auto" w:fill="F2F2F2"/>
            <w:vAlign w:val="center"/>
          </w:tcPr>
          <w:p w14:paraId="04858887" w14:textId="78B22324" w:rsidR="008B0EC5" w:rsidRPr="009F7D67" w:rsidRDefault="008B0EC5" w:rsidP="008B0EC5">
            <w:pPr>
              <w:widowControl w:val="0"/>
              <w:tabs>
                <w:tab w:val="left" w:pos="1060"/>
              </w:tabs>
              <w:spacing w:line="260" w:lineRule="exact"/>
              <w:jc w:val="center"/>
              <w:rPr>
                <w:rFonts w:asciiTheme="minorHAnsi" w:hAnsiTheme="minorHAnsi" w:cstheme="minorHAnsi"/>
                <w:color w:val="000000" w:themeColor="text1"/>
                <w:sz w:val="20"/>
                <w:szCs w:val="20"/>
              </w:rPr>
            </w:pPr>
            <w:r w:rsidRPr="009F7D67">
              <w:rPr>
                <w:rFonts w:asciiTheme="minorHAnsi" w:hAnsiTheme="minorHAnsi" w:cstheme="minorHAnsi"/>
                <w:sz w:val="20"/>
                <w:szCs w:val="20"/>
              </w:rPr>
              <w:t>90%</w:t>
            </w:r>
          </w:p>
        </w:tc>
        <w:tc>
          <w:tcPr>
            <w:tcW w:w="1152" w:type="dxa"/>
            <w:shd w:val="clear" w:color="auto" w:fill="F2F2F2"/>
            <w:vAlign w:val="center"/>
          </w:tcPr>
          <w:p w14:paraId="4EC59218" w14:textId="2D01BF9D" w:rsidR="008B0EC5" w:rsidRPr="009F7D67" w:rsidRDefault="008B0EC5" w:rsidP="008B0EC5">
            <w:pPr>
              <w:widowControl w:val="0"/>
              <w:tabs>
                <w:tab w:val="left" w:pos="1060"/>
              </w:tabs>
              <w:spacing w:line="260" w:lineRule="exact"/>
              <w:jc w:val="center"/>
              <w:rPr>
                <w:rFonts w:asciiTheme="minorHAnsi" w:hAnsiTheme="minorHAnsi" w:cstheme="minorHAnsi"/>
                <w:color w:val="000000" w:themeColor="text1"/>
                <w:sz w:val="20"/>
                <w:szCs w:val="20"/>
              </w:rPr>
            </w:pPr>
            <w:r w:rsidRPr="009F7D67">
              <w:rPr>
                <w:rFonts w:asciiTheme="minorHAnsi" w:hAnsiTheme="minorHAnsi" w:cstheme="minorHAnsi"/>
                <w:sz w:val="20"/>
                <w:szCs w:val="20"/>
              </w:rPr>
              <w:t>90%</w:t>
            </w:r>
          </w:p>
        </w:tc>
      </w:tr>
      <w:tr w:rsidR="007D79A4" w:rsidRPr="009F7D67" w14:paraId="16FA000B" w14:textId="51632F9F" w:rsidTr="00407208">
        <w:trPr>
          <w:trHeight w:val="527"/>
        </w:trPr>
        <w:tc>
          <w:tcPr>
            <w:tcW w:w="2070" w:type="dxa"/>
            <w:shd w:val="clear" w:color="auto" w:fill="F2F2F2"/>
            <w:vAlign w:val="center"/>
          </w:tcPr>
          <w:p w14:paraId="065E8CE3" w14:textId="5E1963DC" w:rsidR="007D79A4" w:rsidRPr="009F7D67" w:rsidRDefault="007D79A4" w:rsidP="00407208">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Vertical</w:t>
            </w:r>
            <w:r w:rsidR="00407208" w:rsidRPr="009F7D67">
              <w:rPr>
                <w:rFonts w:asciiTheme="minorHAnsi" w:hAnsiTheme="minorHAnsi" w:cstheme="minorHAnsi"/>
                <w:sz w:val="20"/>
                <w:szCs w:val="20"/>
              </w:rPr>
              <w:t xml:space="preserve"> </w:t>
            </w:r>
            <w:r w:rsidRPr="009F7D67">
              <w:rPr>
                <w:rFonts w:asciiTheme="minorHAnsi" w:hAnsiTheme="minorHAnsi" w:cstheme="minorHAnsi"/>
                <w:sz w:val="20"/>
                <w:szCs w:val="20"/>
              </w:rPr>
              <w:t>Compressive Strength</w:t>
            </w:r>
          </w:p>
        </w:tc>
        <w:tc>
          <w:tcPr>
            <w:tcW w:w="2160" w:type="dxa"/>
            <w:shd w:val="clear" w:color="auto" w:fill="F2F2F2"/>
          </w:tcPr>
          <w:p w14:paraId="744F942A" w14:textId="77777777" w:rsidR="007D79A4" w:rsidRPr="009F7D67" w:rsidRDefault="007D79A4" w:rsidP="007D79A4">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 xml:space="preserve">ASTM D 2412 / </w:t>
            </w:r>
          </w:p>
          <w:p w14:paraId="2BF3F5D6" w14:textId="77777777" w:rsidR="007D79A4" w:rsidRPr="009F7D67" w:rsidRDefault="007D79A4" w:rsidP="007D79A4">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ASTM F 2418</w:t>
            </w:r>
          </w:p>
        </w:tc>
        <w:tc>
          <w:tcPr>
            <w:tcW w:w="1152" w:type="dxa"/>
            <w:shd w:val="clear" w:color="auto" w:fill="F2F2F2"/>
            <w:vAlign w:val="center"/>
          </w:tcPr>
          <w:p w14:paraId="4045787F" w14:textId="099A4A88" w:rsidR="007D79A4" w:rsidRPr="004E4A88" w:rsidRDefault="007D79A4" w:rsidP="007D79A4">
            <w:pPr>
              <w:widowControl w:val="0"/>
              <w:tabs>
                <w:tab w:val="left" w:pos="1060"/>
              </w:tabs>
              <w:spacing w:line="260" w:lineRule="exact"/>
              <w:jc w:val="center"/>
              <w:rPr>
                <w:rFonts w:asciiTheme="minorHAnsi" w:hAnsiTheme="minorHAnsi" w:cstheme="minorHAnsi"/>
                <w:sz w:val="20"/>
                <w:szCs w:val="20"/>
              </w:rPr>
            </w:pPr>
            <w:r w:rsidRPr="004E4A88">
              <w:rPr>
                <w:rFonts w:asciiTheme="minorHAnsi" w:hAnsiTheme="minorHAnsi" w:cstheme="minorHAnsi"/>
                <w:sz w:val="20"/>
                <w:szCs w:val="20"/>
              </w:rPr>
              <w:t>33.</w:t>
            </w:r>
            <w:r w:rsidR="006C07B4">
              <w:rPr>
                <w:rFonts w:asciiTheme="minorHAnsi" w:hAnsiTheme="minorHAnsi" w:cstheme="minorHAnsi"/>
                <w:sz w:val="20"/>
                <w:szCs w:val="20"/>
              </w:rPr>
              <w:t>0</w:t>
            </w:r>
            <w:r w:rsidRPr="004E4A88">
              <w:rPr>
                <w:rFonts w:asciiTheme="minorHAnsi" w:hAnsiTheme="minorHAnsi" w:cstheme="minorHAnsi"/>
                <w:sz w:val="20"/>
                <w:szCs w:val="20"/>
              </w:rPr>
              <w:t xml:space="preserve"> psi</w:t>
            </w:r>
          </w:p>
        </w:tc>
        <w:tc>
          <w:tcPr>
            <w:tcW w:w="1152" w:type="dxa"/>
            <w:shd w:val="clear" w:color="auto" w:fill="F2F2F2"/>
            <w:vAlign w:val="center"/>
          </w:tcPr>
          <w:p w14:paraId="442C849E" w14:textId="05C086FF" w:rsidR="007D79A4" w:rsidRPr="004E4A88" w:rsidRDefault="007D79A4" w:rsidP="007D79A4">
            <w:pPr>
              <w:widowControl w:val="0"/>
              <w:tabs>
                <w:tab w:val="left" w:pos="1060"/>
              </w:tabs>
              <w:spacing w:line="260" w:lineRule="exact"/>
              <w:jc w:val="center"/>
              <w:rPr>
                <w:rFonts w:asciiTheme="minorHAnsi" w:hAnsiTheme="minorHAnsi" w:cstheme="minorHAnsi"/>
                <w:sz w:val="20"/>
                <w:szCs w:val="20"/>
              </w:rPr>
            </w:pPr>
            <w:r w:rsidRPr="004E4A88">
              <w:rPr>
                <w:rFonts w:asciiTheme="minorHAnsi" w:hAnsiTheme="minorHAnsi" w:cstheme="minorHAnsi"/>
                <w:sz w:val="20"/>
                <w:szCs w:val="20"/>
              </w:rPr>
              <w:t>42.</w:t>
            </w:r>
            <w:r w:rsidR="006C07B4">
              <w:rPr>
                <w:rFonts w:asciiTheme="minorHAnsi" w:hAnsiTheme="minorHAnsi" w:cstheme="minorHAnsi"/>
                <w:sz w:val="20"/>
                <w:szCs w:val="20"/>
              </w:rPr>
              <w:t>0</w:t>
            </w:r>
            <w:r w:rsidRPr="004E4A88">
              <w:rPr>
                <w:rFonts w:asciiTheme="minorHAnsi" w:hAnsiTheme="minorHAnsi" w:cstheme="minorHAnsi"/>
                <w:sz w:val="20"/>
                <w:szCs w:val="20"/>
              </w:rPr>
              <w:t xml:space="preserve"> psi</w:t>
            </w:r>
          </w:p>
        </w:tc>
        <w:tc>
          <w:tcPr>
            <w:tcW w:w="1152" w:type="dxa"/>
            <w:shd w:val="clear" w:color="auto" w:fill="F2F2F2"/>
            <w:vAlign w:val="center"/>
          </w:tcPr>
          <w:p w14:paraId="2A9AFD73" w14:textId="2BA53F30" w:rsidR="007D79A4" w:rsidRPr="004E4A88" w:rsidRDefault="007D79A4" w:rsidP="007D79A4">
            <w:pPr>
              <w:widowControl w:val="0"/>
              <w:tabs>
                <w:tab w:val="left" w:pos="1060"/>
              </w:tabs>
              <w:spacing w:line="260" w:lineRule="exact"/>
              <w:jc w:val="center"/>
              <w:rPr>
                <w:rFonts w:asciiTheme="minorHAnsi" w:hAnsiTheme="minorHAnsi" w:cstheme="minorHAnsi"/>
                <w:sz w:val="20"/>
                <w:szCs w:val="20"/>
              </w:rPr>
            </w:pPr>
            <w:r w:rsidRPr="004E4A88">
              <w:rPr>
                <w:rFonts w:asciiTheme="minorHAnsi" w:hAnsiTheme="minorHAnsi" w:cstheme="minorHAnsi"/>
                <w:sz w:val="20"/>
                <w:szCs w:val="20"/>
              </w:rPr>
              <w:t>6</w:t>
            </w:r>
            <w:r w:rsidR="00DE0D62" w:rsidRPr="004E4A88">
              <w:rPr>
                <w:rFonts w:asciiTheme="minorHAnsi" w:hAnsiTheme="minorHAnsi" w:cstheme="minorHAnsi"/>
                <w:sz w:val="20"/>
                <w:szCs w:val="20"/>
              </w:rPr>
              <w:t>4</w:t>
            </w:r>
            <w:r w:rsidRPr="004E4A88">
              <w:rPr>
                <w:rFonts w:asciiTheme="minorHAnsi" w:hAnsiTheme="minorHAnsi" w:cstheme="minorHAnsi"/>
                <w:sz w:val="20"/>
                <w:szCs w:val="20"/>
              </w:rPr>
              <w:t>.0 psi</w:t>
            </w:r>
          </w:p>
        </w:tc>
        <w:tc>
          <w:tcPr>
            <w:tcW w:w="1152" w:type="dxa"/>
            <w:shd w:val="clear" w:color="auto" w:fill="F2F2F2"/>
            <w:vAlign w:val="center"/>
          </w:tcPr>
          <w:p w14:paraId="71523904" w14:textId="7586D5AD" w:rsidR="007D79A4" w:rsidRPr="004E4A88" w:rsidRDefault="007D79A4" w:rsidP="007D79A4">
            <w:pPr>
              <w:widowControl w:val="0"/>
              <w:tabs>
                <w:tab w:val="left" w:pos="1060"/>
              </w:tabs>
              <w:spacing w:line="260" w:lineRule="exact"/>
              <w:jc w:val="center"/>
              <w:rPr>
                <w:rFonts w:asciiTheme="minorHAnsi" w:hAnsiTheme="minorHAnsi" w:cstheme="minorHAnsi"/>
                <w:color w:val="000000" w:themeColor="text1"/>
                <w:sz w:val="20"/>
                <w:szCs w:val="20"/>
              </w:rPr>
            </w:pPr>
            <w:r w:rsidRPr="004E4A88">
              <w:rPr>
                <w:rFonts w:asciiTheme="minorHAnsi" w:hAnsiTheme="minorHAnsi" w:cstheme="minorHAnsi"/>
                <w:sz w:val="20"/>
                <w:szCs w:val="20"/>
              </w:rPr>
              <w:t>134.</w:t>
            </w:r>
            <w:r w:rsidR="006C07B4">
              <w:rPr>
                <w:rFonts w:asciiTheme="minorHAnsi" w:hAnsiTheme="minorHAnsi" w:cstheme="minorHAnsi"/>
                <w:sz w:val="20"/>
                <w:szCs w:val="20"/>
              </w:rPr>
              <w:t>0</w:t>
            </w:r>
            <w:r w:rsidRPr="004E4A88">
              <w:rPr>
                <w:rFonts w:asciiTheme="minorHAnsi" w:hAnsiTheme="minorHAnsi" w:cstheme="minorHAnsi"/>
                <w:sz w:val="20"/>
                <w:szCs w:val="20"/>
              </w:rPr>
              <w:t xml:space="preserve"> psi</w:t>
            </w:r>
          </w:p>
        </w:tc>
        <w:tc>
          <w:tcPr>
            <w:tcW w:w="1152" w:type="dxa"/>
            <w:shd w:val="clear" w:color="auto" w:fill="F2F2F2"/>
            <w:vAlign w:val="center"/>
          </w:tcPr>
          <w:p w14:paraId="6526D235" w14:textId="409874C2" w:rsidR="007D79A4" w:rsidRPr="004E4A88" w:rsidRDefault="00ED7D95" w:rsidP="007D79A4">
            <w:pPr>
              <w:widowControl w:val="0"/>
              <w:tabs>
                <w:tab w:val="left" w:pos="1060"/>
              </w:tabs>
              <w:spacing w:line="260" w:lineRule="exact"/>
              <w:jc w:val="center"/>
              <w:rPr>
                <w:rFonts w:asciiTheme="minorHAnsi" w:hAnsiTheme="minorHAnsi" w:cstheme="minorHAnsi"/>
                <w:color w:val="000000" w:themeColor="text1"/>
                <w:sz w:val="20"/>
                <w:szCs w:val="20"/>
              </w:rPr>
            </w:pPr>
            <w:r w:rsidRPr="004E4A88">
              <w:rPr>
                <w:rFonts w:asciiTheme="minorHAnsi" w:hAnsiTheme="minorHAnsi" w:cstheme="minorHAnsi"/>
                <w:sz w:val="20"/>
                <w:szCs w:val="20"/>
              </w:rPr>
              <w:t>2</w:t>
            </w:r>
            <w:r w:rsidR="007D79A4" w:rsidRPr="004E4A88">
              <w:rPr>
                <w:rFonts w:asciiTheme="minorHAnsi" w:hAnsiTheme="minorHAnsi" w:cstheme="minorHAnsi"/>
                <w:sz w:val="20"/>
                <w:szCs w:val="20"/>
              </w:rPr>
              <w:t>20</w:t>
            </w:r>
            <w:r w:rsidR="00EF551E" w:rsidRPr="004E4A88">
              <w:rPr>
                <w:rFonts w:asciiTheme="minorHAnsi" w:hAnsiTheme="minorHAnsi" w:cstheme="minorHAnsi"/>
                <w:sz w:val="20"/>
                <w:szCs w:val="20"/>
              </w:rPr>
              <w:t>.0</w:t>
            </w:r>
            <w:r w:rsidR="007D79A4" w:rsidRPr="004E4A88">
              <w:rPr>
                <w:rFonts w:asciiTheme="minorHAnsi" w:hAnsiTheme="minorHAnsi" w:cstheme="minorHAnsi"/>
                <w:sz w:val="20"/>
                <w:szCs w:val="20"/>
              </w:rPr>
              <w:t xml:space="preserve"> psi</w:t>
            </w:r>
          </w:p>
        </w:tc>
      </w:tr>
      <w:tr w:rsidR="007D79A4" w:rsidRPr="009F7D67" w14:paraId="0CDD8411" w14:textId="1462EE43" w:rsidTr="00407208">
        <w:trPr>
          <w:trHeight w:val="527"/>
        </w:trPr>
        <w:tc>
          <w:tcPr>
            <w:tcW w:w="2070" w:type="dxa"/>
            <w:shd w:val="clear" w:color="auto" w:fill="F2F2F2"/>
            <w:vAlign w:val="center"/>
          </w:tcPr>
          <w:p w14:paraId="167F1C2E" w14:textId="7EFB5250" w:rsidR="007D79A4" w:rsidRPr="009F7D67" w:rsidRDefault="007D79A4" w:rsidP="00407208">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Lateral Compressive Strength</w:t>
            </w:r>
          </w:p>
        </w:tc>
        <w:tc>
          <w:tcPr>
            <w:tcW w:w="2160" w:type="dxa"/>
            <w:shd w:val="clear" w:color="auto" w:fill="F2F2F2"/>
          </w:tcPr>
          <w:p w14:paraId="3F2CDDD3" w14:textId="77777777" w:rsidR="007D79A4" w:rsidRPr="009F7D67" w:rsidRDefault="007D79A4" w:rsidP="007D79A4">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 xml:space="preserve">ASTM D 2412 / </w:t>
            </w:r>
          </w:p>
          <w:p w14:paraId="2568C217" w14:textId="3746BBB9" w:rsidR="007D79A4" w:rsidRPr="009F7D67" w:rsidRDefault="007D79A4" w:rsidP="007D79A4">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ASTM F 2418</w:t>
            </w:r>
          </w:p>
        </w:tc>
        <w:tc>
          <w:tcPr>
            <w:tcW w:w="1152" w:type="dxa"/>
            <w:shd w:val="clear" w:color="auto" w:fill="F2F2F2"/>
            <w:vAlign w:val="center"/>
          </w:tcPr>
          <w:p w14:paraId="0731D012" w14:textId="2EB9EF09" w:rsidR="007D79A4" w:rsidRPr="004E4A88" w:rsidRDefault="007D79A4" w:rsidP="007D79A4">
            <w:pPr>
              <w:widowControl w:val="0"/>
              <w:tabs>
                <w:tab w:val="left" w:pos="1060"/>
              </w:tabs>
              <w:spacing w:line="260" w:lineRule="exact"/>
              <w:jc w:val="center"/>
              <w:rPr>
                <w:rFonts w:asciiTheme="minorHAnsi" w:hAnsiTheme="minorHAnsi" w:cstheme="minorHAnsi"/>
                <w:sz w:val="20"/>
                <w:szCs w:val="20"/>
              </w:rPr>
            </w:pPr>
            <w:r w:rsidRPr="004E4A88">
              <w:rPr>
                <w:rFonts w:asciiTheme="minorHAnsi" w:hAnsiTheme="minorHAnsi" w:cstheme="minorHAnsi"/>
                <w:sz w:val="20"/>
                <w:szCs w:val="20"/>
              </w:rPr>
              <w:t>20.0 psi</w:t>
            </w:r>
          </w:p>
        </w:tc>
        <w:tc>
          <w:tcPr>
            <w:tcW w:w="1152" w:type="dxa"/>
            <w:shd w:val="clear" w:color="auto" w:fill="F2F2F2"/>
            <w:vAlign w:val="center"/>
          </w:tcPr>
          <w:p w14:paraId="1D080035" w14:textId="2C076659" w:rsidR="007D79A4" w:rsidRPr="004E4A88" w:rsidRDefault="007D79A4" w:rsidP="007D79A4">
            <w:pPr>
              <w:widowControl w:val="0"/>
              <w:tabs>
                <w:tab w:val="left" w:pos="1060"/>
              </w:tabs>
              <w:spacing w:line="260" w:lineRule="exact"/>
              <w:jc w:val="center"/>
              <w:rPr>
                <w:rFonts w:asciiTheme="minorHAnsi" w:hAnsiTheme="minorHAnsi" w:cstheme="minorHAnsi"/>
                <w:sz w:val="20"/>
                <w:szCs w:val="20"/>
              </w:rPr>
            </w:pPr>
            <w:r w:rsidRPr="004E4A88">
              <w:rPr>
                <w:rFonts w:asciiTheme="minorHAnsi" w:hAnsiTheme="minorHAnsi" w:cstheme="minorHAnsi"/>
                <w:sz w:val="20"/>
                <w:szCs w:val="20"/>
              </w:rPr>
              <w:t>22.</w:t>
            </w:r>
            <w:r w:rsidR="006C07B4">
              <w:rPr>
                <w:rFonts w:asciiTheme="minorHAnsi" w:hAnsiTheme="minorHAnsi" w:cstheme="minorHAnsi"/>
                <w:sz w:val="20"/>
                <w:szCs w:val="20"/>
              </w:rPr>
              <w:t>0</w:t>
            </w:r>
            <w:r w:rsidRPr="004E4A88">
              <w:rPr>
                <w:rFonts w:asciiTheme="minorHAnsi" w:hAnsiTheme="minorHAnsi" w:cstheme="minorHAnsi"/>
                <w:sz w:val="20"/>
                <w:szCs w:val="20"/>
              </w:rPr>
              <w:t xml:space="preserve"> psi</w:t>
            </w:r>
          </w:p>
        </w:tc>
        <w:tc>
          <w:tcPr>
            <w:tcW w:w="1152" w:type="dxa"/>
            <w:shd w:val="clear" w:color="auto" w:fill="F2F2F2"/>
            <w:vAlign w:val="center"/>
          </w:tcPr>
          <w:p w14:paraId="01B5CADD" w14:textId="3F0BD9A4" w:rsidR="007D79A4" w:rsidRPr="004E4A88" w:rsidRDefault="007D79A4" w:rsidP="007D79A4">
            <w:pPr>
              <w:widowControl w:val="0"/>
              <w:tabs>
                <w:tab w:val="left" w:pos="1060"/>
              </w:tabs>
              <w:spacing w:line="260" w:lineRule="exact"/>
              <w:jc w:val="center"/>
              <w:rPr>
                <w:rFonts w:asciiTheme="minorHAnsi" w:hAnsiTheme="minorHAnsi" w:cstheme="minorHAnsi"/>
                <w:sz w:val="20"/>
                <w:szCs w:val="20"/>
              </w:rPr>
            </w:pPr>
            <w:r w:rsidRPr="004E4A88">
              <w:rPr>
                <w:rFonts w:asciiTheme="minorHAnsi" w:hAnsiTheme="minorHAnsi" w:cstheme="minorHAnsi"/>
                <w:sz w:val="20"/>
                <w:szCs w:val="20"/>
              </w:rPr>
              <w:t>35.0 psi</w:t>
            </w:r>
          </w:p>
        </w:tc>
        <w:tc>
          <w:tcPr>
            <w:tcW w:w="1152" w:type="dxa"/>
            <w:shd w:val="clear" w:color="auto" w:fill="F2F2F2"/>
            <w:vAlign w:val="center"/>
          </w:tcPr>
          <w:p w14:paraId="36343B8E" w14:textId="7A06B6EB" w:rsidR="007D79A4" w:rsidRPr="004E4A88" w:rsidRDefault="004E4A88" w:rsidP="007D79A4">
            <w:pPr>
              <w:widowControl w:val="0"/>
              <w:tabs>
                <w:tab w:val="left" w:pos="1060"/>
              </w:tabs>
              <w:spacing w:line="260" w:lineRule="exact"/>
              <w:jc w:val="center"/>
              <w:rPr>
                <w:rFonts w:asciiTheme="minorHAnsi" w:hAnsiTheme="minorHAnsi" w:cstheme="minorHAnsi"/>
                <w:color w:val="000000" w:themeColor="text1"/>
                <w:sz w:val="20"/>
                <w:szCs w:val="20"/>
              </w:rPr>
            </w:pPr>
            <w:r w:rsidRPr="004E4A88">
              <w:rPr>
                <w:rFonts w:asciiTheme="minorHAnsi" w:hAnsiTheme="minorHAnsi" w:cstheme="minorHAnsi"/>
                <w:sz w:val="20"/>
                <w:szCs w:val="20"/>
              </w:rPr>
              <w:t>19.</w:t>
            </w:r>
            <w:r w:rsidR="006C07B4">
              <w:rPr>
                <w:rFonts w:asciiTheme="minorHAnsi" w:hAnsiTheme="minorHAnsi" w:cstheme="minorHAnsi"/>
                <w:sz w:val="20"/>
                <w:szCs w:val="20"/>
              </w:rPr>
              <w:t>0</w:t>
            </w:r>
            <w:r w:rsidR="007D79A4" w:rsidRPr="004E4A88">
              <w:rPr>
                <w:rFonts w:asciiTheme="minorHAnsi" w:hAnsiTheme="minorHAnsi" w:cstheme="minorHAnsi"/>
                <w:sz w:val="20"/>
                <w:szCs w:val="20"/>
              </w:rPr>
              <w:t xml:space="preserve"> psi</w:t>
            </w:r>
          </w:p>
        </w:tc>
        <w:tc>
          <w:tcPr>
            <w:tcW w:w="1152" w:type="dxa"/>
            <w:shd w:val="clear" w:color="auto" w:fill="F2F2F2"/>
            <w:vAlign w:val="center"/>
          </w:tcPr>
          <w:p w14:paraId="325B3624" w14:textId="61080E6A" w:rsidR="007D79A4" w:rsidRPr="004E4A88" w:rsidRDefault="007D79A4" w:rsidP="007D79A4">
            <w:pPr>
              <w:widowControl w:val="0"/>
              <w:tabs>
                <w:tab w:val="left" w:pos="1060"/>
              </w:tabs>
              <w:spacing w:line="260" w:lineRule="exact"/>
              <w:jc w:val="center"/>
              <w:rPr>
                <w:rFonts w:asciiTheme="minorHAnsi" w:hAnsiTheme="minorHAnsi" w:cstheme="minorHAnsi"/>
                <w:color w:val="000000" w:themeColor="text1"/>
                <w:sz w:val="20"/>
                <w:szCs w:val="20"/>
              </w:rPr>
            </w:pPr>
            <w:r w:rsidRPr="004E4A88">
              <w:rPr>
                <w:rFonts w:asciiTheme="minorHAnsi" w:hAnsiTheme="minorHAnsi" w:cstheme="minorHAnsi"/>
                <w:color w:val="000000" w:themeColor="text1"/>
                <w:sz w:val="20"/>
                <w:szCs w:val="20"/>
              </w:rPr>
              <w:t>N/A</w:t>
            </w:r>
          </w:p>
        </w:tc>
      </w:tr>
      <w:tr w:rsidR="00103E0A" w:rsidRPr="009F7D67" w14:paraId="5BBD889C" w14:textId="79F13CF7" w:rsidTr="00407208">
        <w:trPr>
          <w:trHeight w:val="527"/>
        </w:trPr>
        <w:tc>
          <w:tcPr>
            <w:tcW w:w="2070" w:type="dxa"/>
            <w:shd w:val="clear" w:color="auto" w:fill="F2F2F2"/>
            <w:vAlign w:val="center"/>
          </w:tcPr>
          <w:p w14:paraId="0FE0629E" w14:textId="77777777" w:rsidR="00103E0A" w:rsidRPr="009F7D67" w:rsidRDefault="00103E0A" w:rsidP="00103E0A">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HS-20 Minimum Cover</w:t>
            </w:r>
          </w:p>
        </w:tc>
        <w:tc>
          <w:tcPr>
            <w:tcW w:w="2160" w:type="dxa"/>
            <w:shd w:val="clear" w:color="auto" w:fill="F2F2F2"/>
          </w:tcPr>
          <w:p w14:paraId="2E33F8DA" w14:textId="20A4DF1C" w:rsidR="00103E0A" w:rsidRPr="009F7D67" w:rsidRDefault="00103E0A" w:rsidP="00103E0A">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Cover required to support HS-20</w:t>
            </w:r>
            <w:r w:rsidR="00407208" w:rsidRPr="009F7D67">
              <w:rPr>
                <w:rFonts w:asciiTheme="minorHAnsi" w:hAnsiTheme="minorHAnsi" w:cstheme="minorHAnsi"/>
                <w:sz w:val="20"/>
                <w:szCs w:val="20"/>
              </w:rPr>
              <w:t xml:space="preserve"> </w:t>
            </w:r>
            <w:r w:rsidRPr="009F7D67">
              <w:rPr>
                <w:rFonts w:asciiTheme="minorHAnsi" w:hAnsiTheme="minorHAnsi" w:cstheme="minorHAnsi"/>
                <w:sz w:val="20"/>
                <w:szCs w:val="20"/>
              </w:rPr>
              <w:t>loads</w:t>
            </w:r>
          </w:p>
        </w:tc>
        <w:tc>
          <w:tcPr>
            <w:tcW w:w="1152" w:type="dxa"/>
            <w:shd w:val="clear" w:color="auto" w:fill="F2F2F2"/>
            <w:vAlign w:val="center"/>
          </w:tcPr>
          <w:p w14:paraId="2FC22E26" w14:textId="0370F1DA" w:rsidR="00103E0A" w:rsidRPr="009F7D67" w:rsidRDefault="00103E0A" w:rsidP="00103E0A">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20”</w:t>
            </w:r>
          </w:p>
        </w:tc>
        <w:tc>
          <w:tcPr>
            <w:tcW w:w="1152" w:type="dxa"/>
            <w:shd w:val="clear" w:color="auto" w:fill="F2F2F2"/>
            <w:vAlign w:val="center"/>
          </w:tcPr>
          <w:p w14:paraId="477131FC" w14:textId="1EFAECDF" w:rsidR="00103E0A" w:rsidRPr="009F7D67" w:rsidRDefault="00103E0A" w:rsidP="00103E0A">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18”</w:t>
            </w:r>
          </w:p>
        </w:tc>
        <w:tc>
          <w:tcPr>
            <w:tcW w:w="1152" w:type="dxa"/>
            <w:shd w:val="clear" w:color="auto" w:fill="F2F2F2"/>
            <w:vAlign w:val="center"/>
          </w:tcPr>
          <w:p w14:paraId="46C3AC80" w14:textId="7F4CB991" w:rsidR="00103E0A" w:rsidRPr="009F7D67" w:rsidRDefault="00103E0A" w:rsidP="00103E0A">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15”</w:t>
            </w:r>
          </w:p>
        </w:tc>
        <w:tc>
          <w:tcPr>
            <w:tcW w:w="1152" w:type="dxa"/>
            <w:shd w:val="clear" w:color="auto" w:fill="F2F2F2"/>
            <w:vAlign w:val="center"/>
          </w:tcPr>
          <w:p w14:paraId="253759D2" w14:textId="644C3367" w:rsidR="00103E0A" w:rsidRPr="009F7D67" w:rsidRDefault="00103E0A" w:rsidP="00DA12B7">
            <w:pPr>
              <w:widowControl w:val="0"/>
              <w:tabs>
                <w:tab w:val="left" w:pos="1060"/>
              </w:tabs>
              <w:spacing w:line="260" w:lineRule="exact"/>
              <w:jc w:val="center"/>
              <w:rPr>
                <w:rFonts w:asciiTheme="minorHAnsi" w:hAnsiTheme="minorHAnsi" w:cstheme="minorHAnsi"/>
                <w:color w:val="000000" w:themeColor="text1"/>
                <w:sz w:val="20"/>
                <w:szCs w:val="20"/>
              </w:rPr>
            </w:pPr>
            <w:r w:rsidRPr="009F7D67">
              <w:rPr>
                <w:rFonts w:asciiTheme="minorHAnsi" w:hAnsiTheme="minorHAnsi" w:cstheme="minorHAnsi"/>
                <w:sz w:val="20"/>
                <w:szCs w:val="20"/>
              </w:rPr>
              <w:t>12”</w:t>
            </w:r>
            <w:r w:rsidRPr="009F7D67">
              <w:rPr>
                <w:rFonts w:asciiTheme="minorHAnsi" w:hAnsiTheme="minorHAnsi" w:cstheme="minorHAnsi"/>
                <w:color w:val="000000" w:themeColor="text1"/>
                <w:sz w:val="20"/>
                <w:szCs w:val="20"/>
              </w:rPr>
              <w:t xml:space="preserve"> </w:t>
            </w:r>
          </w:p>
        </w:tc>
        <w:tc>
          <w:tcPr>
            <w:tcW w:w="1152" w:type="dxa"/>
            <w:shd w:val="clear" w:color="auto" w:fill="F2F2F2"/>
            <w:vAlign w:val="center"/>
          </w:tcPr>
          <w:p w14:paraId="36BCC7C4" w14:textId="581591F4" w:rsidR="00103E0A" w:rsidRPr="009F7D67" w:rsidRDefault="00103E0A" w:rsidP="00103E0A">
            <w:pPr>
              <w:widowControl w:val="0"/>
              <w:tabs>
                <w:tab w:val="left" w:pos="1060"/>
              </w:tabs>
              <w:spacing w:line="260" w:lineRule="exact"/>
              <w:jc w:val="center"/>
              <w:rPr>
                <w:rFonts w:asciiTheme="minorHAnsi" w:hAnsiTheme="minorHAnsi" w:cstheme="minorHAnsi"/>
                <w:color w:val="000000" w:themeColor="text1"/>
                <w:sz w:val="20"/>
                <w:szCs w:val="20"/>
              </w:rPr>
            </w:pPr>
            <w:r w:rsidRPr="009F7D67">
              <w:rPr>
                <w:rFonts w:asciiTheme="minorHAnsi" w:hAnsiTheme="minorHAnsi" w:cstheme="minorHAnsi"/>
                <w:sz w:val="20"/>
                <w:szCs w:val="20"/>
              </w:rPr>
              <w:t>6”</w:t>
            </w:r>
          </w:p>
        </w:tc>
      </w:tr>
      <w:tr w:rsidR="001D57D3" w:rsidRPr="009F7D67" w14:paraId="0C9EE725" w14:textId="3D5F74FE" w:rsidTr="00407208">
        <w:trPr>
          <w:trHeight w:val="527"/>
        </w:trPr>
        <w:tc>
          <w:tcPr>
            <w:tcW w:w="2070" w:type="dxa"/>
            <w:shd w:val="clear" w:color="auto" w:fill="F2F2F2"/>
            <w:vAlign w:val="center"/>
          </w:tcPr>
          <w:p w14:paraId="2D506229" w14:textId="77777777" w:rsidR="001D57D3" w:rsidRPr="009F7D67" w:rsidRDefault="001D57D3" w:rsidP="001D57D3">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Maximum Cover</w:t>
            </w:r>
          </w:p>
        </w:tc>
        <w:tc>
          <w:tcPr>
            <w:tcW w:w="2160" w:type="dxa"/>
            <w:shd w:val="clear" w:color="auto" w:fill="F2F2F2"/>
          </w:tcPr>
          <w:p w14:paraId="7FD2919D" w14:textId="77777777" w:rsidR="001D57D3" w:rsidRPr="009F7D67" w:rsidRDefault="001D57D3" w:rsidP="001D57D3">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Maximum allowable</w:t>
            </w:r>
          </w:p>
          <w:p w14:paraId="4C292241" w14:textId="77777777" w:rsidR="001D57D3" w:rsidRPr="009F7D67" w:rsidRDefault="001D57D3" w:rsidP="001D57D3">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cover depth</w:t>
            </w:r>
          </w:p>
        </w:tc>
        <w:tc>
          <w:tcPr>
            <w:tcW w:w="1152" w:type="dxa"/>
            <w:shd w:val="clear" w:color="auto" w:fill="F2F2F2"/>
            <w:vAlign w:val="center"/>
          </w:tcPr>
          <w:p w14:paraId="53CA6AE1" w14:textId="7CBB3933" w:rsidR="001D57D3" w:rsidRPr="009F7D67" w:rsidRDefault="001D57D3" w:rsidP="001D57D3">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&lt; 7 feet</w:t>
            </w:r>
          </w:p>
        </w:tc>
        <w:tc>
          <w:tcPr>
            <w:tcW w:w="1152" w:type="dxa"/>
            <w:shd w:val="clear" w:color="auto" w:fill="F2F2F2"/>
            <w:vAlign w:val="center"/>
          </w:tcPr>
          <w:p w14:paraId="17732C3B" w14:textId="358E6006" w:rsidR="001D57D3" w:rsidRPr="009F7D67" w:rsidRDefault="001D57D3" w:rsidP="001D57D3">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&lt; 10 feet</w:t>
            </w:r>
          </w:p>
        </w:tc>
        <w:tc>
          <w:tcPr>
            <w:tcW w:w="1152" w:type="dxa"/>
            <w:shd w:val="clear" w:color="auto" w:fill="F2F2F2"/>
            <w:vAlign w:val="center"/>
          </w:tcPr>
          <w:p w14:paraId="44CD2205" w14:textId="57BB1B68" w:rsidR="001D57D3" w:rsidRPr="009F7D67" w:rsidRDefault="001D57D3" w:rsidP="001D57D3">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&lt; 10 feet</w:t>
            </w:r>
          </w:p>
        </w:tc>
        <w:tc>
          <w:tcPr>
            <w:tcW w:w="1152" w:type="dxa"/>
            <w:shd w:val="clear" w:color="auto" w:fill="F2F2F2"/>
            <w:vAlign w:val="center"/>
          </w:tcPr>
          <w:p w14:paraId="52F97497" w14:textId="328267AB" w:rsidR="001D57D3" w:rsidRPr="009F7D67" w:rsidRDefault="001D57D3" w:rsidP="001D57D3">
            <w:pPr>
              <w:widowControl w:val="0"/>
              <w:tabs>
                <w:tab w:val="left" w:pos="1060"/>
              </w:tabs>
              <w:spacing w:line="260" w:lineRule="exact"/>
              <w:jc w:val="center"/>
              <w:rPr>
                <w:rFonts w:asciiTheme="minorHAnsi" w:hAnsiTheme="minorHAnsi" w:cstheme="minorHAnsi"/>
                <w:color w:val="000000" w:themeColor="text1"/>
                <w:sz w:val="20"/>
                <w:szCs w:val="20"/>
              </w:rPr>
            </w:pPr>
            <w:r w:rsidRPr="009F7D67">
              <w:rPr>
                <w:rFonts w:asciiTheme="minorHAnsi" w:hAnsiTheme="minorHAnsi" w:cstheme="minorHAnsi"/>
                <w:sz w:val="20"/>
                <w:szCs w:val="20"/>
              </w:rPr>
              <w:t xml:space="preserve">&lt; </w:t>
            </w:r>
            <w:r w:rsidR="004E4A88">
              <w:rPr>
                <w:rFonts w:asciiTheme="minorHAnsi" w:hAnsiTheme="minorHAnsi" w:cstheme="minorHAnsi"/>
                <w:sz w:val="20"/>
                <w:szCs w:val="20"/>
              </w:rPr>
              <w:t>7</w:t>
            </w:r>
            <w:r w:rsidRPr="009F7D67">
              <w:rPr>
                <w:rFonts w:asciiTheme="minorHAnsi" w:hAnsiTheme="minorHAnsi" w:cstheme="minorHAnsi"/>
                <w:sz w:val="20"/>
                <w:szCs w:val="20"/>
              </w:rPr>
              <w:t xml:space="preserve"> feet</w:t>
            </w:r>
          </w:p>
        </w:tc>
        <w:tc>
          <w:tcPr>
            <w:tcW w:w="1152" w:type="dxa"/>
            <w:shd w:val="clear" w:color="auto" w:fill="F2F2F2"/>
            <w:vAlign w:val="center"/>
          </w:tcPr>
          <w:p w14:paraId="121809D8" w14:textId="43B4DFD5" w:rsidR="001D57D3" w:rsidRPr="009F7D67" w:rsidRDefault="001D57D3" w:rsidP="001D57D3">
            <w:pPr>
              <w:widowControl w:val="0"/>
              <w:tabs>
                <w:tab w:val="left" w:pos="1060"/>
              </w:tabs>
              <w:spacing w:line="260" w:lineRule="exact"/>
              <w:jc w:val="center"/>
              <w:rPr>
                <w:rFonts w:asciiTheme="minorHAnsi" w:hAnsiTheme="minorHAnsi" w:cstheme="minorHAnsi"/>
                <w:color w:val="000000" w:themeColor="text1"/>
                <w:sz w:val="20"/>
                <w:szCs w:val="20"/>
              </w:rPr>
            </w:pPr>
            <w:r w:rsidRPr="009F7D67">
              <w:rPr>
                <w:rFonts w:asciiTheme="minorHAnsi" w:hAnsiTheme="minorHAnsi" w:cstheme="minorHAnsi"/>
                <w:sz w:val="20"/>
                <w:szCs w:val="20"/>
              </w:rPr>
              <w:t>&lt; 10 feet</w:t>
            </w:r>
          </w:p>
        </w:tc>
      </w:tr>
      <w:tr w:rsidR="001D57D3" w:rsidRPr="009F7D67" w14:paraId="34F13408" w14:textId="3D954E9C" w:rsidTr="00407208">
        <w:trPr>
          <w:trHeight w:val="527"/>
        </w:trPr>
        <w:tc>
          <w:tcPr>
            <w:tcW w:w="2070" w:type="dxa"/>
            <w:shd w:val="clear" w:color="auto" w:fill="F2F2F2"/>
            <w:vAlign w:val="center"/>
          </w:tcPr>
          <w:p w14:paraId="47163B4D" w14:textId="77777777" w:rsidR="001D57D3" w:rsidRPr="009F7D67" w:rsidRDefault="001D57D3" w:rsidP="001D57D3">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Unit Weight</w:t>
            </w:r>
          </w:p>
        </w:tc>
        <w:tc>
          <w:tcPr>
            <w:tcW w:w="2160" w:type="dxa"/>
            <w:shd w:val="clear" w:color="auto" w:fill="F2F2F2"/>
          </w:tcPr>
          <w:p w14:paraId="3AEDD00A" w14:textId="77777777" w:rsidR="001D57D3" w:rsidRPr="009F7D67" w:rsidRDefault="001D57D3" w:rsidP="001D57D3">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 xml:space="preserve">Weight of plastic per </w:t>
            </w:r>
          </w:p>
          <w:p w14:paraId="5052EC05" w14:textId="77777777" w:rsidR="001D57D3" w:rsidRPr="009F7D67" w:rsidRDefault="001D57D3" w:rsidP="001D57D3">
            <w:pPr>
              <w:widowControl w:val="0"/>
              <w:tabs>
                <w:tab w:val="left" w:pos="1060"/>
              </w:tabs>
              <w:spacing w:line="260" w:lineRule="exact"/>
              <w:rPr>
                <w:rFonts w:asciiTheme="minorHAnsi" w:hAnsiTheme="minorHAnsi" w:cstheme="minorHAnsi"/>
                <w:sz w:val="20"/>
                <w:szCs w:val="20"/>
              </w:rPr>
            </w:pPr>
            <w:r w:rsidRPr="009F7D67">
              <w:rPr>
                <w:rFonts w:asciiTheme="minorHAnsi" w:hAnsiTheme="minorHAnsi" w:cstheme="minorHAnsi"/>
                <w:sz w:val="20"/>
                <w:szCs w:val="20"/>
              </w:rPr>
              <w:t>cubic foot of tank</w:t>
            </w:r>
          </w:p>
        </w:tc>
        <w:tc>
          <w:tcPr>
            <w:tcW w:w="1152" w:type="dxa"/>
            <w:shd w:val="clear" w:color="auto" w:fill="F2F2F2"/>
            <w:vAlign w:val="center"/>
          </w:tcPr>
          <w:p w14:paraId="335C9F00" w14:textId="715643D5" w:rsidR="001D57D3" w:rsidRPr="009F7D67" w:rsidRDefault="001D57D3" w:rsidP="001D57D3">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 xml:space="preserve">3.62 </w:t>
            </w:r>
            <w:proofErr w:type="spellStart"/>
            <w:r w:rsidRPr="009F7D67">
              <w:rPr>
                <w:rFonts w:asciiTheme="minorHAnsi" w:hAnsiTheme="minorHAnsi" w:cstheme="minorHAnsi"/>
                <w:sz w:val="20"/>
                <w:szCs w:val="20"/>
              </w:rPr>
              <w:t>lbs</w:t>
            </w:r>
            <w:proofErr w:type="spellEnd"/>
            <w:r w:rsidRPr="009F7D67">
              <w:rPr>
                <w:rFonts w:asciiTheme="minorHAnsi" w:hAnsiTheme="minorHAnsi" w:cstheme="minorHAnsi"/>
                <w:sz w:val="20"/>
                <w:szCs w:val="20"/>
              </w:rPr>
              <w:t>/cf</w:t>
            </w:r>
          </w:p>
        </w:tc>
        <w:tc>
          <w:tcPr>
            <w:tcW w:w="1152" w:type="dxa"/>
            <w:shd w:val="clear" w:color="auto" w:fill="F2F2F2"/>
            <w:vAlign w:val="center"/>
          </w:tcPr>
          <w:p w14:paraId="034CA11E" w14:textId="4E2F0F59" w:rsidR="001D57D3" w:rsidRPr="009F7D67" w:rsidRDefault="001D57D3" w:rsidP="001D57D3">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 xml:space="preserve">3.96 </w:t>
            </w:r>
            <w:proofErr w:type="spellStart"/>
            <w:r w:rsidRPr="009F7D67">
              <w:rPr>
                <w:rFonts w:asciiTheme="minorHAnsi" w:hAnsiTheme="minorHAnsi" w:cstheme="minorHAnsi"/>
                <w:sz w:val="20"/>
                <w:szCs w:val="20"/>
              </w:rPr>
              <w:t>lbs</w:t>
            </w:r>
            <w:proofErr w:type="spellEnd"/>
            <w:r w:rsidRPr="009F7D67">
              <w:rPr>
                <w:rFonts w:asciiTheme="minorHAnsi" w:hAnsiTheme="minorHAnsi" w:cstheme="minorHAnsi"/>
                <w:sz w:val="20"/>
                <w:szCs w:val="20"/>
              </w:rPr>
              <w:t>/cf</w:t>
            </w:r>
          </w:p>
        </w:tc>
        <w:tc>
          <w:tcPr>
            <w:tcW w:w="1152" w:type="dxa"/>
            <w:shd w:val="clear" w:color="auto" w:fill="F2F2F2"/>
            <w:vAlign w:val="center"/>
          </w:tcPr>
          <w:p w14:paraId="390FF9DC" w14:textId="7E6CAE55" w:rsidR="001D57D3" w:rsidRPr="009F7D67" w:rsidRDefault="001D57D3" w:rsidP="001D57D3">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 xml:space="preserve">3.53 </w:t>
            </w:r>
            <w:proofErr w:type="spellStart"/>
            <w:r w:rsidRPr="009F7D67">
              <w:rPr>
                <w:rFonts w:asciiTheme="minorHAnsi" w:hAnsiTheme="minorHAnsi" w:cstheme="minorHAnsi"/>
                <w:sz w:val="20"/>
                <w:szCs w:val="20"/>
              </w:rPr>
              <w:t>lbs</w:t>
            </w:r>
            <w:proofErr w:type="spellEnd"/>
            <w:r w:rsidRPr="009F7D67">
              <w:rPr>
                <w:rFonts w:asciiTheme="minorHAnsi" w:hAnsiTheme="minorHAnsi" w:cstheme="minorHAnsi"/>
                <w:sz w:val="20"/>
                <w:szCs w:val="20"/>
              </w:rPr>
              <w:t>/cf</w:t>
            </w:r>
          </w:p>
        </w:tc>
        <w:tc>
          <w:tcPr>
            <w:tcW w:w="1152" w:type="dxa"/>
            <w:shd w:val="clear" w:color="auto" w:fill="F2F2F2"/>
            <w:vAlign w:val="center"/>
          </w:tcPr>
          <w:p w14:paraId="1819EAA1" w14:textId="2A68ED63" w:rsidR="001D57D3" w:rsidRPr="009F7D67" w:rsidRDefault="001D57D3" w:rsidP="001D57D3">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 xml:space="preserve">4.33 </w:t>
            </w:r>
            <w:proofErr w:type="spellStart"/>
            <w:r w:rsidRPr="009F7D67">
              <w:rPr>
                <w:rFonts w:asciiTheme="minorHAnsi" w:hAnsiTheme="minorHAnsi" w:cstheme="minorHAnsi"/>
                <w:sz w:val="20"/>
                <w:szCs w:val="20"/>
              </w:rPr>
              <w:t>lbs</w:t>
            </w:r>
            <w:proofErr w:type="spellEnd"/>
            <w:r w:rsidRPr="009F7D67">
              <w:rPr>
                <w:rFonts w:asciiTheme="minorHAnsi" w:hAnsiTheme="minorHAnsi" w:cstheme="minorHAnsi"/>
                <w:sz w:val="20"/>
                <w:szCs w:val="20"/>
              </w:rPr>
              <w:t>/cf</w:t>
            </w:r>
          </w:p>
        </w:tc>
        <w:tc>
          <w:tcPr>
            <w:tcW w:w="1152" w:type="dxa"/>
            <w:shd w:val="clear" w:color="auto" w:fill="F2F2F2"/>
            <w:vAlign w:val="center"/>
          </w:tcPr>
          <w:p w14:paraId="23F58B58" w14:textId="1667C835" w:rsidR="001D57D3" w:rsidRPr="009F7D67" w:rsidRDefault="001D57D3" w:rsidP="001D57D3">
            <w:pPr>
              <w:widowControl w:val="0"/>
              <w:tabs>
                <w:tab w:val="left" w:pos="1060"/>
              </w:tabs>
              <w:spacing w:line="260" w:lineRule="exact"/>
              <w:jc w:val="center"/>
              <w:rPr>
                <w:rFonts w:asciiTheme="minorHAnsi" w:hAnsiTheme="minorHAnsi" w:cstheme="minorHAnsi"/>
                <w:sz w:val="20"/>
                <w:szCs w:val="20"/>
              </w:rPr>
            </w:pPr>
            <w:r w:rsidRPr="009F7D67">
              <w:rPr>
                <w:rFonts w:asciiTheme="minorHAnsi" w:hAnsiTheme="minorHAnsi" w:cstheme="minorHAnsi"/>
                <w:sz w:val="20"/>
                <w:szCs w:val="20"/>
              </w:rPr>
              <w:t xml:space="preserve">7.55 </w:t>
            </w:r>
            <w:proofErr w:type="spellStart"/>
            <w:r w:rsidRPr="009F7D67">
              <w:rPr>
                <w:rFonts w:asciiTheme="minorHAnsi" w:hAnsiTheme="minorHAnsi" w:cstheme="minorHAnsi"/>
                <w:sz w:val="20"/>
                <w:szCs w:val="20"/>
              </w:rPr>
              <w:t>lbs</w:t>
            </w:r>
            <w:proofErr w:type="spellEnd"/>
            <w:r w:rsidRPr="009F7D67">
              <w:rPr>
                <w:rFonts w:asciiTheme="minorHAnsi" w:hAnsiTheme="minorHAnsi" w:cstheme="minorHAnsi"/>
                <w:sz w:val="20"/>
                <w:szCs w:val="20"/>
              </w:rPr>
              <w:t>/cf</w:t>
            </w:r>
          </w:p>
        </w:tc>
      </w:tr>
      <w:bookmarkEnd w:id="0"/>
    </w:tbl>
    <w:p w14:paraId="1983D61E" w14:textId="77777777" w:rsidR="00A920F1" w:rsidRPr="008E5C64" w:rsidRDefault="00A920F1" w:rsidP="00DB2C0C">
      <w:pPr>
        <w:widowControl w:val="0"/>
        <w:tabs>
          <w:tab w:val="left" w:pos="520"/>
        </w:tabs>
        <w:spacing w:line="260" w:lineRule="exact"/>
        <w:jc w:val="both"/>
        <w:rPr>
          <w:rFonts w:ascii="Arial" w:hAnsi="Arial" w:cs="Arial"/>
          <w:sz w:val="20"/>
          <w:szCs w:val="20"/>
        </w:rPr>
      </w:pPr>
    </w:p>
    <w:p w14:paraId="42B36971" w14:textId="00224333" w:rsidR="00156040" w:rsidRPr="008E5C64" w:rsidRDefault="00552FAD" w:rsidP="009E30DA">
      <w:pPr>
        <w:pStyle w:val="Heading2"/>
      </w:pPr>
      <w:r w:rsidRPr="008E5C64">
        <w:lastRenderedPageBreak/>
        <w:t xml:space="preserve">Geosynthetics </w:t>
      </w:r>
      <w:r w:rsidR="00156040" w:rsidRPr="008E5C64">
        <w:tab/>
      </w:r>
      <w:r w:rsidR="00156040" w:rsidRPr="008E5C64">
        <w:tab/>
      </w:r>
    </w:p>
    <w:p w14:paraId="77E0EA5D" w14:textId="29B05EF0" w:rsidR="00AB7908" w:rsidRPr="008E5C64" w:rsidRDefault="00156040" w:rsidP="009E30DA">
      <w:pPr>
        <w:pStyle w:val="Heading3"/>
      </w:pPr>
      <w:r w:rsidRPr="008E5C64">
        <w:t>Geotextile</w:t>
      </w:r>
    </w:p>
    <w:p w14:paraId="0A8BFB95" w14:textId="50375626" w:rsidR="00AB7908" w:rsidRPr="008E5C64" w:rsidRDefault="00552FAD" w:rsidP="004D7575">
      <w:pPr>
        <w:pStyle w:val="Heading4"/>
      </w:pPr>
      <w:r w:rsidRPr="008E5C64">
        <w:t xml:space="preserve">Standard </w:t>
      </w:r>
      <w:r w:rsidR="00D556E2" w:rsidRPr="008E5C64">
        <w:t>Application</w:t>
      </w:r>
      <w:r w:rsidR="00156040" w:rsidRPr="008E5C64">
        <w:t>:</w:t>
      </w:r>
      <w:r w:rsidR="00036431" w:rsidRPr="008E5C64">
        <w:t xml:space="preserve"> </w:t>
      </w:r>
      <w:r w:rsidRPr="008E5C64">
        <w:t>The standard geotextile shall be an 8 oz per square yard nonwoven geotextile</w:t>
      </w:r>
      <w:r w:rsidR="008C0290" w:rsidRPr="008E5C64">
        <w:t>.</w:t>
      </w:r>
    </w:p>
    <w:p w14:paraId="373F381B" w14:textId="1BACB254" w:rsidR="00D36C10" w:rsidRDefault="00AB7908" w:rsidP="004D7575">
      <w:pPr>
        <w:pStyle w:val="Heading4"/>
      </w:pPr>
      <w:r w:rsidRPr="008E5C64">
        <w:t xml:space="preserve">Infiltration </w:t>
      </w:r>
      <w:r w:rsidR="00156040" w:rsidRPr="008E5C64">
        <w:t>Applications</w:t>
      </w:r>
      <w:r w:rsidRPr="008E5C64">
        <w:t>:</w:t>
      </w:r>
      <w:r w:rsidR="00156040" w:rsidRPr="008E5C64">
        <w:t xml:space="preserve"> </w:t>
      </w:r>
      <w:r w:rsidR="00761119" w:rsidRPr="008E5C64">
        <w:t>When water must infiltrate/exfiltrate through the geotextile as a function of the system design, a woven monofilament shall be used.</w:t>
      </w:r>
      <w:r w:rsidR="0011463B">
        <w:t xml:space="preserve"> In specialty applications, a microgrid/mesh may be approved as an alternative</w:t>
      </w:r>
      <w:r w:rsidR="00CA4A68">
        <w:t xml:space="preserve"> separation fabric, in consultation with the manufacturer’s representative.</w:t>
      </w:r>
    </w:p>
    <w:p w14:paraId="622CF4FA" w14:textId="492D8472" w:rsidR="001B1BAA" w:rsidRPr="001B1BAA" w:rsidRDefault="0071141C" w:rsidP="00BD7F7B">
      <w:pPr>
        <w:pStyle w:val="Heading4"/>
      </w:pPr>
      <w:r>
        <w:t>Lined Applications: When water must be retained within the tanks to prevent infiltration/exfiltration, an impermeable liner shall be used.</w:t>
      </w:r>
      <w:r w:rsidR="007D170B">
        <w:t xml:space="preserve"> The liner material and thickness shall be specified by the </w:t>
      </w:r>
      <w:r w:rsidR="0011463B">
        <w:t>project design engineer.</w:t>
      </w:r>
      <w:r>
        <w:t xml:space="preserve"> This liner should be installed per liner manufacturer specifications</w:t>
      </w:r>
      <w:r w:rsidR="00BD7F7B">
        <w:t xml:space="preserve"> and industry accepted techniques.</w:t>
      </w:r>
    </w:p>
    <w:p w14:paraId="0BF8C8C1" w14:textId="071F2CAE" w:rsidR="00B8038D" w:rsidRPr="008E5C64" w:rsidRDefault="00552FAD" w:rsidP="009E30DA">
      <w:pPr>
        <w:pStyle w:val="Heading3"/>
      </w:pPr>
      <w:r w:rsidRPr="008E5C64">
        <w:t>Geogrid</w:t>
      </w:r>
    </w:p>
    <w:p w14:paraId="6F7B3696" w14:textId="77777777" w:rsidR="00DC23DE" w:rsidRPr="008E5C64" w:rsidRDefault="00761119" w:rsidP="00B8038D">
      <w:pPr>
        <w:pStyle w:val="Heading4"/>
      </w:pPr>
      <w:r w:rsidRPr="008E5C64">
        <w:t>For installations subject to traffic</w:t>
      </w:r>
      <w:r w:rsidR="00A31243" w:rsidRPr="008E5C64">
        <w:t xml:space="preserve"> loads</w:t>
      </w:r>
      <w:r w:rsidRPr="008E5C64">
        <w:t xml:space="preserve">, install geogrid to reinforce backfill above the R-Tank system. </w:t>
      </w:r>
    </w:p>
    <w:p w14:paraId="0F582766" w14:textId="4C15646F" w:rsidR="00552FAD" w:rsidRPr="008E5C64" w:rsidRDefault="00761119" w:rsidP="00B8038D">
      <w:pPr>
        <w:pStyle w:val="Heading4"/>
      </w:pPr>
      <w:r w:rsidRPr="008E5C64">
        <w:t>Geogrid is not required for R-</w:t>
      </w:r>
      <w:proofErr w:type="spellStart"/>
      <w:r w:rsidRPr="008E5C64">
        <w:t>Tank</w:t>
      </w:r>
      <w:r w:rsidR="005314A8" w:rsidRPr="008E5C64">
        <w:rPr>
          <w:vertAlign w:val="superscript"/>
        </w:rPr>
        <w:t>X</w:t>
      </w:r>
      <w:r w:rsidRPr="008E5C64">
        <w:rPr>
          <w:vertAlign w:val="superscript"/>
        </w:rPr>
        <w:t>D</w:t>
      </w:r>
      <w:proofErr w:type="spellEnd"/>
      <w:r w:rsidR="004E2878" w:rsidRPr="008E5C64">
        <w:t xml:space="preserve"> </w:t>
      </w:r>
      <w:r w:rsidRPr="008E5C64">
        <w:t>and is often not required for non-traffic load applications.</w:t>
      </w:r>
    </w:p>
    <w:p w14:paraId="0E227C7A" w14:textId="77777777" w:rsidR="00147D4C" w:rsidRPr="008E5C64" w:rsidRDefault="00147D4C" w:rsidP="00DB2C0C">
      <w:pPr>
        <w:widowControl w:val="0"/>
        <w:tabs>
          <w:tab w:val="left" w:pos="520"/>
        </w:tabs>
        <w:spacing w:line="260" w:lineRule="exact"/>
        <w:jc w:val="both"/>
        <w:rPr>
          <w:rFonts w:ascii="Arial" w:hAnsi="Arial" w:cs="Arial"/>
          <w:color w:val="000000" w:themeColor="text1"/>
          <w:sz w:val="20"/>
          <w:szCs w:val="20"/>
        </w:rPr>
      </w:pPr>
    </w:p>
    <w:p w14:paraId="54C9A8AF" w14:textId="61FA2DDB" w:rsidR="00552FAD" w:rsidRPr="008E5C64" w:rsidRDefault="000A5A50" w:rsidP="009145CB">
      <w:pPr>
        <w:pStyle w:val="Heading2"/>
      </w:pPr>
      <w:bookmarkStart w:id="1" w:name="_Hlk502842363"/>
      <w:r w:rsidRPr="008E5C64">
        <w:t xml:space="preserve">Bedding, </w:t>
      </w:r>
      <w:r w:rsidR="00D02A50" w:rsidRPr="008E5C64">
        <w:t>Backfill &amp; Cover Materials</w:t>
      </w:r>
    </w:p>
    <w:p w14:paraId="28040F47" w14:textId="2BAE8EE7" w:rsidR="008341AF" w:rsidRPr="008E5C64" w:rsidRDefault="008341AF" w:rsidP="009145CB">
      <w:pPr>
        <w:pStyle w:val="Heading3"/>
      </w:pPr>
      <w:r w:rsidRPr="008E5C64">
        <w:t xml:space="preserve">All materials shall be free from lumps, debris, and any sharp objects that could cut the geotextile. </w:t>
      </w:r>
    </w:p>
    <w:p w14:paraId="5759139F" w14:textId="695D181A" w:rsidR="0026264D" w:rsidRPr="008E5C64" w:rsidRDefault="001A3CCC" w:rsidP="009145CB">
      <w:pPr>
        <w:pStyle w:val="Heading3"/>
      </w:pPr>
      <w:r w:rsidRPr="008E5C64">
        <w:rPr>
          <w:b/>
          <w:bCs/>
        </w:rPr>
        <w:t>Bedding Materials</w:t>
      </w:r>
      <w:r w:rsidR="0086465E" w:rsidRPr="008E5C64">
        <w:rPr>
          <w:b/>
          <w:bCs/>
        </w:rPr>
        <w:t>:</w:t>
      </w:r>
      <w:r w:rsidR="0086465E" w:rsidRPr="008E5C64">
        <w:t xml:space="preserve"> </w:t>
      </w:r>
      <w:r w:rsidRPr="008E5C64">
        <w:t>Stone (</w:t>
      </w:r>
      <w:r w:rsidR="004F71F7" w:rsidRPr="008E5C64">
        <w:t xml:space="preserve">angular and </w:t>
      </w:r>
      <w:r w:rsidRPr="008E5C64">
        <w:t>smaller than 1.5” in diameter) or soil (GW, GP, SW, or SP as classified by the Unified Soil Classification System) shall be used below the R-Tank system (3” minimum</w:t>
      </w:r>
      <w:r w:rsidR="00B9164C" w:rsidRPr="008E5C64">
        <w:t xml:space="preserve"> and 12” maximum</w:t>
      </w:r>
      <w:r w:rsidRPr="008E5C64">
        <w:t xml:space="preserve">). </w:t>
      </w:r>
      <w:r w:rsidR="00287551" w:rsidRPr="008E5C64">
        <w:t>For infiltration applications bedding material shall be free draining.</w:t>
      </w:r>
    </w:p>
    <w:p w14:paraId="33D9085B" w14:textId="3046D9C2" w:rsidR="00B40272" w:rsidRPr="008E5C64" w:rsidRDefault="002B29D0" w:rsidP="003D29CA">
      <w:pPr>
        <w:pStyle w:val="Heading3"/>
        <w:rPr>
          <w:b/>
          <w:bCs/>
        </w:rPr>
      </w:pPr>
      <w:bookmarkStart w:id="2" w:name="_Hlk529444533"/>
      <w:r w:rsidRPr="008E5C64">
        <w:rPr>
          <w:b/>
          <w:bCs/>
        </w:rPr>
        <w:t xml:space="preserve">Side and </w:t>
      </w:r>
      <w:r w:rsidR="00B40272" w:rsidRPr="008E5C64">
        <w:rPr>
          <w:b/>
          <w:bCs/>
        </w:rPr>
        <w:t>Top Backfill:</w:t>
      </w:r>
      <w:r w:rsidRPr="008E5C64">
        <w:rPr>
          <w:b/>
          <w:bCs/>
        </w:rPr>
        <w:t xml:space="preserve"> </w:t>
      </w:r>
      <w:r w:rsidR="005813AB" w:rsidRPr="008E5C64">
        <w:t>Recommended backfill material should be clean and free of debris, with a particle size distribution that is appropriate for the specific application</w:t>
      </w:r>
      <w:r w:rsidR="004047A9" w:rsidRPr="008E5C64">
        <w:t xml:space="preserve">. </w:t>
      </w:r>
      <w:r w:rsidRPr="008E5C64">
        <w:t>Identical backfill material shall be used on the side and top of the units.</w:t>
      </w:r>
    </w:p>
    <w:p w14:paraId="738E13C8" w14:textId="2DE81A63" w:rsidR="00F0137F" w:rsidRPr="008E5C64" w:rsidRDefault="00E30453" w:rsidP="003D3437">
      <w:pPr>
        <w:pStyle w:val="Heading4"/>
      </w:pPr>
      <w:r w:rsidRPr="008E5C64">
        <w:t>Traffic Applications</w:t>
      </w:r>
      <w:bookmarkStart w:id="3" w:name="_Hlk502841003"/>
      <w:r w:rsidR="00034372" w:rsidRPr="008E5C64">
        <w:t>:</w:t>
      </w:r>
      <w:r w:rsidR="000D1C8A" w:rsidRPr="008E5C64">
        <w:t xml:space="preserve"> </w:t>
      </w:r>
      <w:bookmarkEnd w:id="3"/>
      <w:r w:rsidR="00005C4B">
        <w:t>B</w:t>
      </w:r>
      <w:r w:rsidR="00F0137F" w:rsidRPr="008E5C64">
        <w:t xml:space="preserve">ackfill materials shall be free draining stone (angular and smaller than 1.5” in diameter) or soil (GW, GP, SW, or SP as classified by the Unified Soil Classification System). </w:t>
      </w:r>
    </w:p>
    <w:p w14:paraId="178C00F3" w14:textId="7E885646" w:rsidR="00E30453" w:rsidRDefault="00E30453" w:rsidP="004047A9">
      <w:pPr>
        <w:pStyle w:val="Heading4"/>
      </w:pPr>
      <w:r w:rsidRPr="008E5C64">
        <w:t>Non-Traffic Applications</w:t>
      </w:r>
      <w:r w:rsidR="00BC2A5A" w:rsidRPr="008E5C64">
        <w:t xml:space="preserve"> - </w:t>
      </w:r>
      <w:r w:rsidRPr="008E5C64">
        <w:t xml:space="preserve">For all R-Tank modules installed in green spaces and not subjected to vehicular loads, backfill materials may </w:t>
      </w:r>
      <w:r w:rsidR="000D1C8A" w:rsidRPr="008E5C64">
        <w:t xml:space="preserve">either </w:t>
      </w:r>
      <w:r w:rsidRPr="008E5C64">
        <w:t xml:space="preserve">follow the guidelines for Traffic Applications above, or </w:t>
      </w:r>
      <w:r w:rsidR="000D1C8A" w:rsidRPr="008E5C64">
        <w:t>the top backfill layer may consist of</w:t>
      </w:r>
      <w:r w:rsidRPr="008E5C64">
        <w:t xml:space="preserve"> AASHTO #57 stone </w:t>
      </w:r>
      <w:r w:rsidR="000D1C8A" w:rsidRPr="008E5C64">
        <w:t>blended with</w:t>
      </w:r>
      <w:r w:rsidRPr="008E5C64">
        <w:t xml:space="preserve"> 30-40% (by volume) topsoil</w:t>
      </w:r>
      <w:r w:rsidR="000D1C8A" w:rsidRPr="008E5C64">
        <w:t xml:space="preserve"> to aid in establishing vegetation</w:t>
      </w:r>
      <w:r w:rsidRPr="008E5C64">
        <w:t>.</w:t>
      </w:r>
    </w:p>
    <w:p w14:paraId="2525DB59" w14:textId="7754E0D1" w:rsidR="00412D3A" w:rsidRPr="00412D3A" w:rsidRDefault="00412D3A" w:rsidP="00865E33">
      <w:pPr>
        <w:pStyle w:val="Heading4"/>
      </w:pPr>
      <w:r>
        <w:t>Bio</w:t>
      </w:r>
      <w:r w:rsidR="00865E33">
        <w:t>filtration / Bio</w:t>
      </w:r>
      <w:r>
        <w:t xml:space="preserve">retention Applications </w:t>
      </w:r>
      <w:r w:rsidR="00865E33">
        <w:t xml:space="preserve">- Backfill materials shall be in accordance with the cross-section for the specific biofiltration/bioretention </w:t>
      </w:r>
      <w:r w:rsidR="00827964">
        <w:t xml:space="preserve">application and </w:t>
      </w:r>
      <w:r w:rsidR="00865E33">
        <w:t>media. A layer of bridging stone shall separate the soil media from the R-Tank units.</w:t>
      </w:r>
    </w:p>
    <w:bookmarkEnd w:id="1"/>
    <w:bookmarkEnd w:id="2"/>
    <w:p w14:paraId="6D835078" w14:textId="29AD5851" w:rsidR="0084485E" w:rsidRPr="008E5C64" w:rsidRDefault="001A3CCC" w:rsidP="008C3429">
      <w:pPr>
        <w:pStyle w:val="Heading3"/>
        <w:rPr>
          <w:b/>
          <w:bCs/>
        </w:rPr>
      </w:pPr>
      <w:r w:rsidRPr="008E5C64">
        <w:rPr>
          <w:b/>
          <w:bCs/>
        </w:rPr>
        <w:t>Additional Cover Materials</w:t>
      </w:r>
      <w:r w:rsidR="00D60EF3" w:rsidRPr="008E5C64">
        <w:rPr>
          <w:b/>
          <w:bCs/>
        </w:rPr>
        <w:t>:</w:t>
      </w:r>
      <w:r w:rsidR="00156040" w:rsidRPr="008E5C64">
        <w:rPr>
          <w:b/>
          <w:bCs/>
        </w:rPr>
        <w:t xml:space="preserve"> </w:t>
      </w:r>
      <w:r w:rsidR="00A225B7" w:rsidRPr="008E5C64">
        <w:t>Additional cover material shall be s</w:t>
      </w:r>
      <w:r w:rsidR="00422874" w:rsidRPr="008E5C64">
        <w:t xml:space="preserve">tructural </w:t>
      </w:r>
      <w:r w:rsidR="00A225B7" w:rsidRPr="008E5C64">
        <w:t>fill</w:t>
      </w:r>
      <w:r w:rsidR="00422874" w:rsidRPr="008E5C64">
        <w:t xml:space="preserve"> meeting the gradational requirements of SM, SP, SW, GM, </w:t>
      </w:r>
      <w:r w:rsidR="004B125A" w:rsidRPr="008E5C64">
        <w:t>GP,</w:t>
      </w:r>
      <w:r w:rsidR="00422874" w:rsidRPr="008E5C64">
        <w:t xml:space="preserve"> or GW as classified by the Unified Soil Classification System.</w:t>
      </w:r>
      <w:r w:rsidR="00036431" w:rsidRPr="008E5C64">
        <w:t xml:space="preserve"> </w:t>
      </w:r>
      <w:r w:rsidR="00422874" w:rsidRPr="008E5C64">
        <w:t xml:space="preserve">Structural fill shall </w:t>
      </w:r>
      <w:r w:rsidR="008C3429" w:rsidRPr="008E5C64">
        <w:t>be specified by the engineer of record.</w:t>
      </w:r>
    </w:p>
    <w:p w14:paraId="61B2FF95" w14:textId="77777777" w:rsidR="00256DF8" w:rsidRPr="008E5C64" w:rsidRDefault="00256DF8" w:rsidP="00DB2C0C">
      <w:pPr>
        <w:widowControl w:val="0"/>
        <w:tabs>
          <w:tab w:val="left" w:pos="900"/>
        </w:tabs>
        <w:spacing w:line="260" w:lineRule="exact"/>
        <w:ind w:left="900"/>
        <w:jc w:val="both"/>
        <w:rPr>
          <w:rFonts w:ascii="Arial" w:hAnsi="Arial" w:cs="Arial"/>
          <w:sz w:val="20"/>
          <w:szCs w:val="20"/>
        </w:rPr>
      </w:pPr>
    </w:p>
    <w:p w14:paraId="2B03D7DD" w14:textId="77777777" w:rsidR="00552FAD" w:rsidRPr="008E5C64" w:rsidRDefault="007C39CC" w:rsidP="00EF3B82">
      <w:pPr>
        <w:pStyle w:val="Heading2"/>
      </w:pPr>
      <w:r w:rsidRPr="008E5C64">
        <w:t>Other Materials</w:t>
      </w:r>
    </w:p>
    <w:p w14:paraId="4D7CFFDE" w14:textId="4EFCA6B1" w:rsidR="00156040" w:rsidRPr="008E5C64" w:rsidRDefault="00156040" w:rsidP="00134059">
      <w:pPr>
        <w:pStyle w:val="Heading3"/>
        <w:numPr>
          <w:ilvl w:val="2"/>
          <w:numId w:val="12"/>
        </w:numPr>
      </w:pPr>
      <w:r w:rsidRPr="008E5C64">
        <w:rPr>
          <w:b/>
          <w:bCs/>
        </w:rPr>
        <w:t>Utility Marker:</w:t>
      </w:r>
      <w:r w:rsidRPr="008E5C64">
        <w:t xml:space="preserve"> </w:t>
      </w:r>
      <w:r w:rsidR="0030150B" w:rsidRPr="008E5C64">
        <w:t>Install</w:t>
      </w:r>
      <w:r w:rsidRPr="008E5C64">
        <w:t xml:space="preserve"> metallic tape at corners of </w:t>
      </w:r>
      <w:r w:rsidR="0030150B" w:rsidRPr="008E5C64">
        <w:t xml:space="preserve">R-Tank </w:t>
      </w:r>
      <w:r w:rsidR="00922E20" w:rsidRPr="008E5C64">
        <w:t>system</w:t>
      </w:r>
      <w:r w:rsidRPr="008E5C64">
        <w:t xml:space="preserve"> to mark the area for future utility detection.</w:t>
      </w:r>
      <w:r w:rsidR="00C974E9" w:rsidRPr="008E5C64">
        <w:t xml:space="preserve"> </w:t>
      </w:r>
    </w:p>
    <w:p w14:paraId="4F70C588" w14:textId="77777777" w:rsidR="00156040" w:rsidRPr="008E5C64" w:rsidRDefault="00156040" w:rsidP="00DB2C0C">
      <w:pPr>
        <w:widowControl w:val="0"/>
        <w:tabs>
          <w:tab w:val="left" w:pos="520"/>
          <w:tab w:val="left" w:pos="1060"/>
        </w:tabs>
        <w:spacing w:line="260" w:lineRule="exact"/>
        <w:jc w:val="both"/>
        <w:rPr>
          <w:rFonts w:ascii="Arial" w:hAnsi="Arial" w:cs="Arial"/>
          <w:sz w:val="20"/>
          <w:szCs w:val="20"/>
        </w:rPr>
      </w:pPr>
    </w:p>
    <w:p w14:paraId="3456E319" w14:textId="5572BE77" w:rsidR="00156040" w:rsidRPr="008E5C64" w:rsidRDefault="00156040" w:rsidP="00134059">
      <w:pPr>
        <w:pStyle w:val="Heading1"/>
      </w:pPr>
      <w:r w:rsidRPr="008E5C64">
        <w:lastRenderedPageBreak/>
        <w:t>EXECUTION</w:t>
      </w:r>
    </w:p>
    <w:p w14:paraId="1886FF91" w14:textId="2501D61E" w:rsidR="006220B1" w:rsidRPr="008E5C64" w:rsidRDefault="001724C1" w:rsidP="006220B1">
      <w:pPr>
        <w:pStyle w:val="Heading2"/>
      </w:pPr>
      <w:r w:rsidRPr="008E5C64">
        <w:t xml:space="preserve">excavation </w:t>
      </w:r>
      <w:r w:rsidR="00837CCF" w:rsidRPr="008E5C64">
        <w:t>preparation</w:t>
      </w:r>
    </w:p>
    <w:p w14:paraId="3457B4E5" w14:textId="192AE653" w:rsidR="00837CCF" w:rsidRPr="008E5C64" w:rsidRDefault="00837CCF" w:rsidP="00495B06">
      <w:pPr>
        <w:pStyle w:val="Heading3"/>
      </w:pPr>
      <w:r w:rsidRPr="008E5C64">
        <w:t>Verify the site conditions are suitable for product storage and installation per guidelines.</w:t>
      </w:r>
    </w:p>
    <w:p w14:paraId="0AFAE834" w14:textId="4485548E" w:rsidR="00320A06" w:rsidRPr="008E5C64" w:rsidRDefault="00320A06" w:rsidP="00495B06">
      <w:pPr>
        <w:pStyle w:val="Heading3"/>
      </w:pPr>
      <w:r w:rsidRPr="008E5C64">
        <w:t>All excavations must meet OSHA safety standards for slopes or shoring.</w:t>
      </w:r>
    </w:p>
    <w:p w14:paraId="3349FCF5" w14:textId="77777777" w:rsidR="00BC3C46" w:rsidRPr="008E5C64" w:rsidRDefault="00BC3C46" w:rsidP="00A92EDF">
      <w:pPr>
        <w:pStyle w:val="Heading3"/>
      </w:pPr>
      <w:r w:rsidRPr="008E5C64">
        <w:t xml:space="preserve">Stake out, excavate, and prepare the subgrade area </w:t>
      </w:r>
      <w:r w:rsidR="006220B1" w:rsidRPr="008E5C64">
        <w:t>per geotechnical engineer's recommendations and/or as shown on the design drawings, to provide adequate support for project design loads</w:t>
      </w:r>
      <w:r w:rsidR="00495B06" w:rsidRPr="008E5C64">
        <w:t>.</w:t>
      </w:r>
      <w:r w:rsidRPr="008E5C64">
        <w:t xml:space="preserve"> </w:t>
      </w:r>
    </w:p>
    <w:p w14:paraId="783D27A6" w14:textId="77777777" w:rsidR="00BC3C46" w:rsidRPr="008E5C64" w:rsidRDefault="00BC3C46" w:rsidP="00BC3C46">
      <w:pPr>
        <w:pStyle w:val="Heading4"/>
      </w:pPr>
      <w:r w:rsidRPr="008E5C64">
        <w:t xml:space="preserve">Ensure that the excavation is at least 2 feet greater than R-Tank dimensions in each direction allowing for installation of geotextile filter fabric, R-Tank modules, and free draining backfill materials. </w:t>
      </w:r>
    </w:p>
    <w:p w14:paraId="5B7DA3CB" w14:textId="356479F4" w:rsidR="00EC413A" w:rsidRPr="008E5C64" w:rsidRDefault="00BC3C46" w:rsidP="00EC413A">
      <w:pPr>
        <w:pStyle w:val="Heading4"/>
      </w:pPr>
      <w:r w:rsidRPr="008E5C64">
        <w:t xml:space="preserve">Base of the excavation shall be uniform, level, and free of lumps or debris and soft or yielding subgrade areas. </w:t>
      </w:r>
    </w:p>
    <w:p w14:paraId="64C7DD0F" w14:textId="3B8453E1" w:rsidR="00EC413A" w:rsidRPr="008E5C64" w:rsidRDefault="00EC413A" w:rsidP="00EC413A">
      <w:pPr>
        <w:pStyle w:val="Heading3"/>
      </w:pPr>
      <w:r w:rsidRPr="008E5C64">
        <w:rPr>
          <w:b/>
          <w:bCs/>
        </w:rPr>
        <w:t>Unsuitable Soils or Conditions:</w:t>
      </w:r>
      <w:r w:rsidRPr="008E5C64">
        <w:t xml:space="preserve"> All questions about the base of the excavation shall be directed to the owner’s engineer. The owner’s engineer shall determine the required bearing capacity of the R-Tank subgrade; however, in no case shall a bearing capacity of less than 2,000 pounds per square foot be provided.</w:t>
      </w:r>
    </w:p>
    <w:p w14:paraId="57585DF6" w14:textId="77777777" w:rsidR="00915751" w:rsidRPr="008E5C64" w:rsidRDefault="00915751" w:rsidP="00915751"/>
    <w:p w14:paraId="235D1CCC" w14:textId="4E57BD6C" w:rsidR="00156040" w:rsidRPr="008E5C64" w:rsidRDefault="001724C1" w:rsidP="00915751">
      <w:pPr>
        <w:pStyle w:val="Heading2"/>
      </w:pPr>
      <w:r w:rsidRPr="008E5C64">
        <w:t>Bedding Preparation</w:t>
      </w:r>
    </w:p>
    <w:p w14:paraId="4EB44C2D" w14:textId="77777777" w:rsidR="00411151" w:rsidRPr="008E5C64" w:rsidRDefault="00DE3F65" w:rsidP="00DE3F65">
      <w:pPr>
        <w:pStyle w:val="Heading3"/>
      </w:pPr>
      <w:r w:rsidRPr="008E5C64">
        <w:t xml:space="preserve">Where a geotextile wrap is specified between the native soil and stone base, cut strips to length, and install in excavation, removing wrinkles so material lays flat. </w:t>
      </w:r>
    </w:p>
    <w:p w14:paraId="3E0BBB1E" w14:textId="77777777" w:rsidR="00624427" w:rsidRPr="008E5C64" w:rsidRDefault="00624427" w:rsidP="00624427">
      <w:pPr>
        <w:pStyle w:val="Heading4"/>
      </w:pPr>
      <w:r w:rsidRPr="008E5C64">
        <w:t xml:space="preserve">Overlap geotextile a minimum 12” or as recommended by manufacturer. Use tape, special adhesives, sandbags, or other ballast to secure overlaps. </w:t>
      </w:r>
    </w:p>
    <w:p w14:paraId="5F374B50" w14:textId="2ADAA403" w:rsidR="008407AB" w:rsidRPr="008E5C64" w:rsidRDefault="008407AB" w:rsidP="00411151">
      <w:pPr>
        <w:pStyle w:val="Heading4"/>
      </w:pPr>
      <w:r w:rsidRPr="008E5C64">
        <w:t>Where an impervious liner is specified, install the liner per manufacturer’s recommendations and the contract documents. The liner should be sandwiched between layers of non-woven geotextile at a minimum.</w:t>
      </w:r>
    </w:p>
    <w:p w14:paraId="28B1CE5F" w14:textId="2CE69F29" w:rsidR="00DE3F65" w:rsidRPr="008E5C64" w:rsidRDefault="00DE3F65" w:rsidP="00411151">
      <w:pPr>
        <w:pStyle w:val="Heading4"/>
      </w:pPr>
      <w:r w:rsidRPr="008E5C64">
        <w:t xml:space="preserve">As geotextiles can be damaged by extreme heat, smoking is not permissible on/near the geotextile, and tools using a flame to tack the overlaps, such as propane torches, are prohibited. </w:t>
      </w:r>
    </w:p>
    <w:p w14:paraId="17EDF7F6" w14:textId="4FF59F34" w:rsidR="00287551" w:rsidRPr="008E5C64" w:rsidRDefault="00D64AC1" w:rsidP="002A60A1">
      <w:pPr>
        <w:pStyle w:val="Heading3"/>
      </w:pPr>
      <w:r w:rsidRPr="008E5C64">
        <w:t>P</w:t>
      </w:r>
      <w:r w:rsidR="00BD5A30" w:rsidRPr="008E5C64">
        <w:t xml:space="preserve">lace a thin layer (3” unless otherwise specified) of </w:t>
      </w:r>
      <w:r w:rsidR="00287551" w:rsidRPr="008E5C64">
        <w:t>bedding</w:t>
      </w:r>
      <w:r w:rsidRPr="008E5C64">
        <w:t xml:space="preserve"> material (Section 2.03</w:t>
      </w:r>
      <w:r w:rsidR="00A61C34" w:rsidRPr="008E5C64">
        <w:t>A</w:t>
      </w:r>
      <w:r w:rsidRPr="008E5C64">
        <w:t xml:space="preserve">), </w:t>
      </w:r>
      <w:r w:rsidR="00BD5A30" w:rsidRPr="008E5C64">
        <w:t xml:space="preserve">within </w:t>
      </w:r>
      <w:r w:rsidR="007028EB" w:rsidRPr="008E5C64">
        <w:t>½”</w:t>
      </w:r>
      <w:r w:rsidR="00F727FC" w:rsidRPr="008E5C64">
        <w:t xml:space="preserve"> </w:t>
      </w:r>
      <w:r w:rsidR="00287551" w:rsidRPr="008E5C64">
        <w:t xml:space="preserve">(+/- ¼”) </w:t>
      </w:r>
      <w:r w:rsidR="00796DB0" w:rsidRPr="008E5C64">
        <w:t xml:space="preserve">of level </w:t>
      </w:r>
      <w:r w:rsidR="00BD5A30" w:rsidRPr="008E5C64">
        <w:t>o</w:t>
      </w:r>
      <w:r w:rsidR="00D60EF3" w:rsidRPr="008E5C64">
        <w:t>r</w:t>
      </w:r>
      <w:r w:rsidR="00BD5A30" w:rsidRPr="008E5C64">
        <w:t xml:space="preserve"> as </w:t>
      </w:r>
      <w:r w:rsidR="00F30D35" w:rsidRPr="008E5C64">
        <w:t>shown on the plans</w:t>
      </w:r>
      <w:r w:rsidR="00F2173E" w:rsidRPr="008E5C64">
        <w:t>.</w:t>
      </w:r>
      <w:r w:rsidR="007028EB" w:rsidRPr="008E5C64">
        <w:t xml:space="preserve"> </w:t>
      </w:r>
      <w:r w:rsidR="007B4A35" w:rsidRPr="008E5C64">
        <w:t xml:space="preserve">Vibratory tamp or </w:t>
      </w:r>
      <w:r w:rsidR="001F3F33" w:rsidRPr="008E5C64">
        <w:t xml:space="preserve">static roll </w:t>
      </w:r>
      <w:bookmarkStart w:id="4" w:name="_Hlk501618002"/>
      <w:r w:rsidR="001F3F33" w:rsidRPr="008E5C64">
        <w:t>to prepare</w:t>
      </w:r>
      <w:r w:rsidR="00287551" w:rsidRPr="008E5C64">
        <w:t xml:space="preserve"> bedding materials until they are firm and unyielding.</w:t>
      </w:r>
    </w:p>
    <w:bookmarkEnd w:id="4"/>
    <w:p w14:paraId="1EC0B67C" w14:textId="7AA397C7" w:rsidR="00156040" w:rsidRDefault="00BD5A30" w:rsidP="00BF7D57">
      <w:pPr>
        <w:pStyle w:val="Heading3"/>
      </w:pPr>
      <w:r w:rsidRPr="008E5C64">
        <w:t>O</w:t>
      </w:r>
      <w:r w:rsidR="00156040" w:rsidRPr="008E5C64">
        <w:t xml:space="preserve">utline the </w:t>
      </w:r>
      <w:r w:rsidR="005925CF" w:rsidRPr="008E5C64">
        <w:t>footprint</w:t>
      </w:r>
      <w:r w:rsidR="00156040" w:rsidRPr="008E5C64">
        <w:t xml:space="preserve"> </w:t>
      </w:r>
      <w:r w:rsidR="005925CF" w:rsidRPr="008E5C64">
        <w:t xml:space="preserve">of the </w:t>
      </w:r>
      <w:r w:rsidR="00C37B11" w:rsidRPr="008E5C64">
        <w:t xml:space="preserve">R-Tank </w:t>
      </w:r>
      <w:r w:rsidR="00922E20" w:rsidRPr="008E5C64">
        <w:t>system</w:t>
      </w:r>
      <w:r w:rsidR="00C37B11" w:rsidRPr="008E5C64">
        <w:t xml:space="preserve"> </w:t>
      </w:r>
      <w:r w:rsidR="00156040" w:rsidRPr="008E5C64">
        <w:t xml:space="preserve">on the </w:t>
      </w:r>
      <w:r w:rsidR="005925CF" w:rsidRPr="008E5C64">
        <w:t xml:space="preserve">excavation </w:t>
      </w:r>
      <w:r w:rsidR="00156040" w:rsidRPr="008E5C64">
        <w:t xml:space="preserve">floor using spray paint or chalk line to ensure </w:t>
      </w:r>
      <w:r w:rsidR="005925CF" w:rsidRPr="008E5C64">
        <w:t xml:space="preserve">a 2’ perimeter is available around the </w:t>
      </w:r>
      <w:r w:rsidR="00ED7717" w:rsidRPr="008E5C64">
        <w:t xml:space="preserve">R-Tank </w:t>
      </w:r>
      <w:r w:rsidR="00922E20" w:rsidRPr="008E5C64">
        <w:t>system</w:t>
      </w:r>
      <w:r w:rsidR="00C37B11" w:rsidRPr="008E5C64">
        <w:t xml:space="preserve"> </w:t>
      </w:r>
      <w:r w:rsidR="005925CF" w:rsidRPr="008E5C64">
        <w:t>for proper installation and compaction of backfill.</w:t>
      </w:r>
    </w:p>
    <w:p w14:paraId="1053610A" w14:textId="77777777" w:rsidR="00BF7D57" w:rsidRPr="00BF7D57" w:rsidRDefault="00BF7D57" w:rsidP="00BF7D57"/>
    <w:p w14:paraId="04ADD92B" w14:textId="4DC09885" w:rsidR="001724C1" w:rsidRPr="008E5C64" w:rsidRDefault="001724C1" w:rsidP="001724C1">
      <w:pPr>
        <w:pStyle w:val="Heading2"/>
      </w:pPr>
      <w:bookmarkStart w:id="5" w:name="_Hlk13822978"/>
      <w:r w:rsidRPr="008E5C64">
        <w:t>Layout and installation of R-Tank Units</w:t>
      </w:r>
    </w:p>
    <w:p w14:paraId="6D843B54" w14:textId="743E5201" w:rsidR="00240F02" w:rsidRPr="008E5C64" w:rsidRDefault="00624427" w:rsidP="00240F02">
      <w:pPr>
        <w:pStyle w:val="Heading3"/>
      </w:pPr>
      <w:r w:rsidRPr="008E5C64">
        <w:t>Install</w:t>
      </w:r>
      <w:r w:rsidR="00240F02" w:rsidRPr="008E5C64">
        <w:t xml:space="preserve"> a geotextile wrap </w:t>
      </w:r>
      <w:r w:rsidRPr="008E5C64">
        <w:t>by</w:t>
      </w:r>
      <w:r w:rsidR="00240F02" w:rsidRPr="008E5C64">
        <w:t xml:space="preserve"> cut</w:t>
      </w:r>
      <w:r w:rsidRPr="008E5C64">
        <w:t>ting</w:t>
      </w:r>
      <w:r w:rsidR="00240F02" w:rsidRPr="008E5C64">
        <w:t xml:space="preserve"> strips to length</w:t>
      </w:r>
      <w:r w:rsidRPr="008E5C64">
        <w:t xml:space="preserve"> and</w:t>
      </w:r>
      <w:r w:rsidR="00240F02" w:rsidRPr="008E5C64">
        <w:t xml:space="preserve"> removing wrinkles so material lays flat. </w:t>
      </w:r>
    </w:p>
    <w:p w14:paraId="4D9E627D" w14:textId="77777777" w:rsidR="00624427" w:rsidRPr="008E5C64" w:rsidRDefault="00624427" w:rsidP="00624427">
      <w:pPr>
        <w:pStyle w:val="Heading4"/>
      </w:pPr>
      <w:r w:rsidRPr="008E5C64">
        <w:t xml:space="preserve">Overlap geotextile a minimum 12” or as recommended by manufacturer. Use tape, special adhesives, sandbags, or other ballast to secure overlaps. </w:t>
      </w:r>
    </w:p>
    <w:p w14:paraId="04E4EBF2" w14:textId="77777777" w:rsidR="00240F02" w:rsidRPr="008E5C64" w:rsidRDefault="00240F02" w:rsidP="00240F02">
      <w:pPr>
        <w:pStyle w:val="Heading4"/>
      </w:pPr>
      <w:r w:rsidRPr="008E5C64">
        <w:t>Where an impervious liner is specified, install the liner per manufacturer’s recommendations and the contract documents. The liner should be sandwiched between layers of non-woven geotextile at a minimum.</w:t>
      </w:r>
    </w:p>
    <w:p w14:paraId="708B77D3" w14:textId="77777777" w:rsidR="00240F02" w:rsidRPr="008E5C64" w:rsidRDefault="00240F02" w:rsidP="00240F02">
      <w:pPr>
        <w:pStyle w:val="Heading4"/>
      </w:pPr>
      <w:r w:rsidRPr="008E5C64">
        <w:t xml:space="preserve">As geotextiles can be damaged by extreme heat, smoking is not permissible on/near the geotextile, and tools using a flame to tack the overlaps, such as propane torches, are prohibited. </w:t>
      </w:r>
    </w:p>
    <w:p w14:paraId="75A6DC40" w14:textId="53040C5A" w:rsidR="00A3677C" w:rsidRPr="008E5C64" w:rsidRDefault="00A3677C" w:rsidP="0050305D">
      <w:pPr>
        <w:pStyle w:val="Heading3"/>
      </w:pPr>
      <w:r w:rsidRPr="008E5C64">
        <w:t>Mark or outline the unit area to ensure a square and straight installation.</w:t>
      </w:r>
    </w:p>
    <w:p w14:paraId="2952750B" w14:textId="244D2239" w:rsidR="0021765F" w:rsidRPr="008E5C64" w:rsidRDefault="00D50F22" w:rsidP="0050305D">
      <w:pPr>
        <w:pStyle w:val="Heading3"/>
      </w:pPr>
      <w:r w:rsidRPr="008E5C64">
        <w:t>Assemble R-Tank units</w:t>
      </w:r>
      <w:r w:rsidR="0021765F" w:rsidRPr="008E5C64">
        <w:t xml:space="preserve"> in accordance with the R-Tank </w:t>
      </w:r>
      <w:r w:rsidRPr="008E5C64">
        <w:t xml:space="preserve">drawings and </w:t>
      </w:r>
      <w:r w:rsidR="0021765F" w:rsidRPr="008E5C64">
        <w:t>installation guidelines.</w:t>
      </w:r>
    </w:p>
    <w:p w14:paraId="379ECAC6" w14:textId="69FAA213" w:rsidR="00156040" w:rsidRPr="008E5C64" w:rsidRDefault="009351F9" w:rsidP="0050305D">
      <w:pPr>
        <w:pStyle w:val="Heading3"/>
      </w:pPr>
      <w:r w:rsidRPr="008E5C64">
        <w:t>Install R-Tank</w:t>
      </w:r>
      <w:r w:rsidR="00E34560" w:rsidRPr="008E5C64">
        <w:t xml:space="preserve"> </w:t>
      </w:r>
      <w:r w:rsidR="000D44AF" w:rsidRPr="008E5C64">
        <w:t>modules</w:t>
      </w:r>
      <w:r w:rsidRPr="008E5C64">
        <w:t xml:space="preserve"> by placing side by side, in accordance with the </w:t>
      </w:r>
      <w:r w:rsidR="00402254" w:rsidRPr="008E5C64">
        <w:t>design</w:t>
      </w:r>
      <w:r w:rsidRPr="008E5C64">
        <w:t xml:space="preserve"> drawings</w:t>
      </w:r>
      <w:r w:rsidR="000432B5" w:rsidRPr="008E5C64">
        <w:t xml:space="preserve">. </w:t>
      </w:r>
      <w:r w:rsidR="00C10507" w:rsidRPr="008E5C64">
        <w:t>The modules are to be orient</w:t>
      </w:r>
      <w:r w:rsidRPr="008E5C64">
        <w:t xml:space="preserve">ed as per the design drawing with required depth as </w:t>
      </w:r>
      <w:r w:rsidR="007C39CC" w:rsidRPr="008E5C64">
        <w:t>shown on</w:t>
      </w:r>
      <w:r w:rsidRPr="008E5C64">
        <w:t xml:space="preserve"> plans.</w:t>
      </w:r>
    </w:p>
    <w:p w14:paraId="3D98655F" w14:textId="3EC02463" w:rsidR="00485314" w:rsidRPr="0084473C" w:rsidRDefault="00485314" w:rsidP="009A506B">
      <w:pPr>
        <w:pStyle w:val="Heading4"/>
      </w:pPr>
      <w:r w:rsidRPr="0084473C">
        <w:t>For HD and SD installations, the large side plate of the tank should be placed on the perimeter of the system. This will typically require that the ends of the tank area will have a row of tanks placed perpendicular to all other tanks. Refer to R-Tank</w:t>
      </w:r>
      <w:r w:rsidR="009A506B" w:rsidRPr="0084473C">
        <w:t xml:space="preserve"> drawings and i</w:t>
      </w:r>
      <w:r w:rsidRPr="0084473C">
        <w:t xml:space="preserve">nstallation </w:t>
      </w:r>
      <w:r w:rsidR="009A506B" w:rsidRPr="0084473C">
        <w:t>g</w:t>
      </w:r>
      <w:r w:rsidRPr="0084473C">
        <w:t>uide for more details</w:t>
      </w:r>
      <w:r w:rsidR="009A506B" w:rsidRPr="0084473C">
        <w:t>.</w:t>
      </w:r>
    </w:p>
    <w:p w14:paraId="1A75C76E" w14:textId="659F1B32" w:rsidR="00485314" w:rsidRPr="0084473C" w:rsidRDefault="00485314" w:rsidP="009A506B">
      <w:pPr>
        <w:pStyle w:val="Heading4"/>
      </w:pPr>
      <w:r w:rsidRPr="0084473C">
        <w:t xml:space="preserve">For </w:t>
      </w:r>
      <w:r w:rsidR="009A506B" w:rsidRPr="0084473C">
        <w:t xml:space="preserve">MD, </w:t>
      </w:r>
      <w:r w:rsidRPr="0084473C">
        <w:t>UD</w:t>
      </w:r>
      <w:r w:rsidR="009A506B" w:rsidRPr="0084473C">
        <w:t>, and XD</w:t>
      </w:r>
      <w:r w:rsidRPr="0084473C">
        <w:t xml:space="preserve"> installations, there is no perpendicular end row required.</w:t>
      </w:r>
    </w:p>
    <w:p w14:paraId="7F2289AC" w14:textId="3486A962" w:rsidR="00791102" w:rsidRPr="0084473C" w:rsidRDefault="00791102" w:rsidP="00F621C9">
      <w:pPr>
        <w:pStyle w:val="Heading4"/>
      </w:pPr>
      <w:r w:rsidRPr="0084473C">
        <w:t xml:space="preserve">For MD installation, external side panels </w:t>
      </w:r>
      <w:r w:rsidR="0082128D" w:rsidRPr="0084473C">
        <w:t xml:space="preserve">shall be installed around the perimeter of the system. </w:t>
      </w:r>
      <w:r w:rsidR="00F621C9" w:rsidRPr="0084473C">
        <w:t>S</w:t>
      </w:r>
      <w:r w:rsidR="009451C0" w:rsidRPr="0084473C">
        <w:t xml:space="preserve">tacking </w:t>
      </w:r>
      <w:r w:rsidR="00F621C9" w:rsidRPr="0084473C">
        <w:t>clips</w:t>
      </w:r>
      <w:r w:rsidR="009451C0" w:rsidRPr="0084473C">
        <w:t xml:space="preserve"> shall be installed </w:t>
      </w:r>
      <w:r w:rsidR="001679AF" w:rsidRPr="0084473C">
        <w:t xml:space="preserve">in each tier and each direction, </w:t>
      </w:r>
      <w:r w:rsidR="00F621C9" w:rsidRPr="0084473C">
        <w:t>as shown on design drawing details.</w:t>
      </w:r>
    </w:p>
    <w:p w14:paraId="5B1910E2" w14:textId="09D8FFC2" w:rsidR="002D1939" w:rsidRPr="0084473C" w:rsidRDefault="002D1939" w:rsidP="002D1939">
      <w:pPr>
        <w:pStyle w:val="Heading4"/>
      </w:pPr>
      <w:r w:rsidRPr="0084473C">
        <w:t>For XD installations, install stacking clips as specified in design drawings.</w:t>
      </w:r>
    </w:p>
    <w:p w14:paraId="0CBB2248" w14:textId="77777777" w:rsidR="00F621C9" w:rsidRPr="00F621C9" w:rsidRDefault="00F621C9" w:rsidP="00F621C9"/>
    <w:p w14:paraId="2CD84D4B" w14:textId="5E0FCFD3" w:rsidR="00F621C9" w:rsidRPr="008E5C64" w:rsidRDefault="00F621C9" w:rsidP="00F621C9">
      <w:pPr>
        <w:pStyle w:val="Heading2"/>
        <w:numPr>
          <w:ilvl w:val="0"/>
          <w:numId w:val="0"/>
        </w:numPr>
      </w:pPr>
      <w:r>
        <w:lastRenderedPageBreak/>
        <w:t xml:space="preserve">3.03 </w:t>
      </w:r>
      <w:r w:rsidRPr="008E5C64">
        <w:t>Layout and installation of R-Tank Units</w:t>
      </w:r>
      <w:r>
        <w:t xml:space="preserve"> (Continued)</w:t>
      </w:r>
    </w:p>
    <w:p w14:paraId="61D5D2C9" w14:textId="36CB6200" w:rsidR="00156040" w:rsidRPr="008E5C64" w:rsidRDefault="000844C7" w:rsidP="0050305D">
      <w:pPr>
        <w:pStyle w:val="Heading3"/>
      </w:pPr>
      <w:r w:rsidRPr="008E5C64">
        <w:t>Completely e</w:t>
      </w:r>
      <w:r w:rsidR="009A506B" w:rsidRPr="008E5C64">
        <w:t xml:space="preserve">ncapsulate </w:t>
      </w:r>
      <w:r w:rsidR="00156040" w:rsidRPr="008E5C64">
        <w:t xml:space="preserve">the </w:t>
      </w:r>
      <w:r w:rsidR="00C37B11" w:rsidRPr="008E5C64">
        <w:t xml:space="preserve">R-Tank </w:t>
      </w:r>
      <w:r w:rsidR="009A506B" w:rsidRPr="008E5C64">
        <w:t xml:space="preserve">units </w:t>
      </w:r>
      <w:r w:rsidR="00433507" w:rsidRPr="008E5C64">
        <w:t xml:space="preserve">in </w:t>
      </w:r>
      <w:r w:rsidR="009A506B" w:rsidRPr="008E5C64">
        <w:t xml:space="preserve">the </w:t>
      </w:r>
      <w:r w:rsidR="00A575BD" w:rsidRPr="008E5C64">
        <w:t xml:space="preserve">specified </w:t>
      </w:r>
      <w:r w:rsidR="00433507" w:rsidRPr="008E5C64">
        <w:t xml:space="preserve">geotextile to prevent </w:t>
      </w:r>
      <w:r w:rsidR="00CB501B" w:rsidRPr="008E5C64">
        <w:t>backfill</w:t>
      </w:r>
      <w:r w:rsidR="00433507" w:rsidRPr="008E5C64">
        <w:t xml:space="preserve"> entry into the system. </w:t>
      </w:r>
      <w:r w:rsidR="00156040" w:rsidRPr="008E5C64">
        <w:t xml:space="preserve">Overlap geotextile 12” or as recommended by manufacturer. Take great care to avoid damage to </w:t>
      </w:r>
      <w:r w:rsidR="00383910" w:rsidRPr="008E5C64">
        <w:t xml:space="preserve">geotextile </w:t>
      </w:r>
      <w:r w:rsidR="00156040" w:rsidRPr="008E5C64">
        <w:t>(</w:t>
      </w:r>
      <w:r w:rsidR="00383910" w:rsidRPr="008E5C64">
        <w:t>and</w:t>
      </w:r>
      <w:r w:rsidR="00402254" w:rsidRPr="008E5C64">
        <w:t>, if specified, impervious</w:t>
      </w:r>
      <w:r w:rsidR="00156040" w:rsidRPr="008E5C64">
        <w:t xml:space="preserve"> liner</w:t>
      </w:r>
      <w:r w:rsidR="00383910" w:rsidRPr="008E5C64">
        <w:t>)</w:t>
      </w:r>
      <w:r w:rsidR="00156040" w:rsidRPr="008E5C64">
        <w:t xml:space="preserve"> during placement</w:t>
      </w:r>
      <w:r w:rsidR="00D60EF3" w:rsidRPr="008E5C64">
        <w:t>.</w:t>
      </w:r>
    </w:p>
    <w:p w14:paraId="63046673" w14:textId="4619FA65" w:rsidR="00156040" w:rsidRPr="008E5C64" w:rsidRDefault="00156040" w:rsidP="0050305D">
      <w:pPr>
        <w:pStyle w:val="Heading3"/>
      </w:pPr>
      <w:r w:rsidRPr="008E5C64">
        <w:t xml:space="preserve">Identify any </w:t>
      </w:r>
      <w:r w:rsidR="008A1A88" w:rsidRPr="008E5C64">
        <w:t>inlet</w:t>
      </w:r>
      <w:r w:rsidR="000A6735" w:rsidRPr="008E5C64">
        <w:t xml:space="preserve">(s) or </w:t>
      </w:r>
      <w:r w:rsidR="008A1A88" w:rsidRPr="008E5C64">
        <w:t>outlet</w:t>
      </w:r>
      <w:r w:rsidR="000A6735" w:rsidRPr="008E5C64">
        <w:t>(s)</w:t>
      </w:r>
      <w:r w:rsidR="00352FFA" w:rsidRPr="008E5C64">
        <w:t xml:space="preserve"> locations</w:t>
      </w:r>
      <w:r w:rsidR="00DF354D" w:rsidRPr="008E5C64">
        <w:t xml:space="preserve">. </w:t>
      </w:r>
      <w:r w:rsidR="000844C7" w:rsidRPr="008E5C64">
        <w:t>T</w:t>
      </w:r>
      <w:r w:rsidR="00DF354D" w:rsidRPr="008E5C64">
        <w:t xml:space="preserve">he geotextile fabric shall be cut to enable hydraulic continuity </w:t>
      </w:r>
      <w:r w:rsidR="00383910" w:rsidRPr="008E5C64">
        <w:t>between</w:t>
      </w:r>
      <w:r w:rsidR="00DF354D" w:rsidRPr="008E5C64">
        <w:t xml:space="preserve"> the connections and the R-Tank</w:t>
      </w:r>
      <w:r w:rsidR="00E34560" w:rsidRPr="008E5C64">
        <w:t xml:space="preserve"> units</w:t>
      </w:r>
      <w:r w:rsidR="00DF354D" w:rsidRPr="008E5C64">
        <w:t>. These connections shall be secured using pipe boots</w:t>
      </w:r>
      <w:r w:rsidRPr="008E5C64">
        <w:t xml:space="preserve"> with stainless steel pipe clamps. Support pipe in trenches during backfill operations to prevent </w:t>
      </w:r>
      <w:r w:rsidR="00DF354D" w:rsidRPr="008E5C64">
        <w:t xml:space="preserve">pipe from settling and </w:t>
      </w:r>
      <w:r w:rsidRPr="008E5C64">
        <w:t>damag</w:t>
      </w:r>
      <w:r w:rsidR="00402254" w:rsidRPr="008E5C64">
        <w:t>ing the</w:t>
      </w:r>
      <w:r w:rsidRPr="008E5C64">
        <w:t xml:space="preserve"> geotextile</w:t>
      </w:r>
      <w:r w:rsidR="008A1A88" w:rsidRPr="008E5C64">
        <w:t xml:space="preserve"> wrap</w:t>
      </w:r>
      <w:r w:rsidRPr="008E5C64">
        <w:t xml:space="preserve"> or pipe.</w:t>
      </w:r>
      <w:r w:rsidR="00036431" w:rsidRPr="008E5C64">
        <w:t xml:space="preserve"> </w:t>
      </w:r>
      <w:r w:rsidR="001763E8" w:rsidRPr="008E5C64">
        <w:t>E</w:t>
      </w:r>
      <w:r w:rsidR="00383910" w:rsidRPr="008E5C64">
        <w:t xml:space="preserve">nsure end of pipe is installed snug against </w:t>
      </w:r>
      <w:r w:rsidR="005A5583" w:rsidRPr="008E5C64">
        <w:t xml:space="preserve">R-Tank </w:t>
      </w:r>
      <w:r w:rsidR="00922E20" w:rsidRPr="008E5C64">
        <w:t>system</w:t>
      </w:r>
      <w:r w:rsidR="00DF354D" w:rsidRPr="008E5C64">
        <w:t>.</w:t>
      </w:r>
    </w:p>
    <w:p w14:paraId="3ADB262A" w14:textId="0281EA98" w:rsidR="00EA404A" w:rsidRPr="008E5C64" w:rsidRDefault="00EA404A" w:rsidP="0050305D">
      <w:pPr>
        <w:pStyle w:val="Heading3"/>
      </w:pPr>
      <w:r w:rsidRPr="008E5C64">
        <w:t xml:space="preserve">Install </w:t>
      </w:r>
      <w:r w:rsidR="0011299F" w:rsidRPr="008E5C64">
        <w:t>i</w:t>
      </w:r>
      <w:r w:rsidRPr="008E5C64">
        <w:t xml:space="preserve">nspection </w:t>
      </w:r>
      <w:r w:rsidR="0011299F" w:rsidRPr="008E5C64">
        <w:t>and ventilation p</w:t>
      </w:r>
      <w:r w:rsidRPr="008E5C64">
        <w:t xml:space="preserve">orts in locations noted on plans. </w:t>
      </w:r>
      <w:r w:rsidR="00283B17" w:rsidRPr="008E5C64">
        <w:t xml:space="preserve">At </w:t>
      </w:r>
      <w:r w:rsidR="00F51EFE" w:rsidRPr="008E5C64">
        <w:t>a</w:t>
      </w:r>
      <w:r w:rsidR="00283B17" w:rsidRPr="008E5C64">
        <w:t xml:space="preserve"> minimum one maintenance port shall be installed within 10’ of each </w:t>
      </w:r>
      <w:r w:rsidRPr="008E5C64">
        <w:t xml:space="preserve">inlet &amp; outlet connection, and </w:t>
      </w:r>
      <w:r w:rsidR="00F51EFE" w:rsidRPr="008E5C64">
        <w:t xml:space="preserve">with a maximum spacing of </w:t>
      </w:r>
      <w:r w:rsidR="00352FFA" w:rsidRPr="008E5C64">
        <w:t>approximately 50’ on center</w:t>
      </w:r>
      <w:r w:rsidRPr="008E5C64">
        <w:t>. Install all ports as noted in the R-Tank Installation Guide.</w:t>
      </w:r>
    </w:p>
    <w:bookmarkEnd w:id="5"/>
    <w:p w14:paraId="236B3A37" w14:textId="77777777" w:rsidR="00C66BE7" w:rsidRPr="008E5C64" w:rsidRDefault="00C66BE7" w:rsidP="00A6773F">
      <w:pPr>
        <w:widowControl w:val="0"/>
        <w:tabs>
          <w:tab w:val="left" w:pos="520"/>
        </w:tabs>
        <w:spacing w:line="260" w:lineRule="exact"/>
        <w:jc w:val="both"/>
        <w:rPr>
          <w:rFonts w:ascii="Arial" w:hAnsi="Arial" w:cs="Arial"/>
          <w:sz w:val="20"/>
          <w:szCs w:val="20"/>
        </w:rPr>
      </w:pPr>
    </w:p>
    <w:p w14:paraId="63A50494" w14:textId="78945890" w:rsidR="00C66BE7" w:rsidRPr="008E5C64" w:rsidRDefault="00C66BE7" w:rsidP="00657F47">
      <w:pPr>
        <w:pStyle w:val="Heading2"/>
      </w:pPr>
      <w:r w:rsidRPr="008E5C64">
        <w:t>Backfilling of the R-Tank</w:t>
      </w:r>
      <w:r w:rsidR="00E34560" w:rsidRPr="008E5C64">
        <w:t xml:space="preserve"> Unit</w:t>
      </w:r>
      <w:r w:rsidRPr="008E5C64">
        <w:t>s</w:t>
      </w:r>
    </w:p>
    <w:p w14:paraId="4CAD8F3C" w14:textId="3735108A" w:rsidR="00CE5B79" w:rsidRPr="008E5C64" w:rsidRDefault="00A5301D" w:rsidP="005542D9">
      <w:pPr>
        <w:pStyle w:val="Heading3"/>
      </w:pPr>
      <w:r w:rsidRPr="008E5C64">
        <w:t>B</w:t>
      </w:r>
      <w:r w:rsidR="00DF354D" w:rsidRPr="008E5C64">
        <w:t>ackfill</w:t>
      </w:r>
      <w:r w:rsidR="00156040" w:rsidRPr="008E5C64">
        <w:t xml:space="preserve"> </w:t>
      </w:r>
      <w:r w:rsidR="0009460E" w:rsidRPr="008E5C64">
        <w:t>with materials in accordance with Section 2.03C and project specifications</w:t>
      </w:r>
    </w:p>
    <w:p w14:paraId="10A42F7E" w14:textId="72ED86A8" w:rsidR="00A06DD2" w:rsidRPr="008E5C64" w:rsidRDefault="00CE5B79" w:rsidP="005542D9">
      <w:pPr>
        <w:pStyle w:val="Heading4"/>
      </w:pPr>
      <w:r w:rsidRPr="008E5C64">
        <w:t xml:space="preserve">Place </w:t>
      </w:r>
      <w:bookmarkStart w:id="6" w:name="_Hlk502840898"/>
      <w:r w:rsidR="005542D9" w:rsidRPr="008E5C64">
        <w:t>material</w:t>
      </w:r>
      <w:r w:rsidR="00A81AF3" w:rsidRPr="008E5C64">
        <w:t xml:space="preserve"> around the perimeter </w:t>
      </w:r>
      <w:r w:rsidR="005542D9" w:rsidRPr="008E5C64">
        <w:t xml:space="preserve">of the units </w:t>
      </w:r>
      <w:r w:rsidR="00A81AF3" w:rsidRPr="008E5C64">
        <w:t>in lifts with a maximum thickness of 12”</w:t>
      </w:r>
      <w:r w:rsidR="00CC6AB8" w:rsidRPr="008E5C64">
        <w:t xml:space="preserve"> and compacted with walk behind compaction equipment.</w:t>
      </w:r>
    </w:p>
    <w:p w14:paraId="71A91856" w14:textId="77777777" w:rsidR="00A06DD2" w:rsidRPr="008E5C64" w:rsidRDefault="00A81AF3" w:rsidP="00A06DD2">
      <w:pPr>
        <w:pStyle w:val="Heading5"/>
      </w:pPr>
      <w:r w:rsidRPr="008E5C64">
        <w:t xml:space="preserve">Each lift shall be placed around the entire perimeter such that each lift is no more than 24” higher than the side backfill along any other location on the perimeter of the R-Tank system. </w:t>
      </w:r>
    </w:p>
    <w:p w14:paraId="06F374B9" w14:textId="7E788C3E" w:rsidR="00D457A2" w:rsidRPr="008E5C64" w:rsidRDefault="00A81AF3" w:rsidP="00A06DD2">
      <w:pPr>
        <w:pStyle w:val="Heading5"/>
      </w:pPr>
      <w:r w:rsidRPr="008E5C64">
        <w:t>No fill shall be placed over top of tanks until the side backfill has been completed.</w:t>
      </w:r>
      <w:bookmarkEnd w:id="6"/>
    </w:p>
    <w:p w14:paraId="3A0167ED" w14:textId="466AFC6C" w:rsidR="00CE5B79" w:rsidRPr="008E5C64" w:rsidRDefault="00CE5B79" w:rsidP="00A06DD2">
      <w:pPr>
        <w:pStyle w:val="Heading5"/>
      </w:pPr>
      <w:r w:rsidRPr="008E5C64">
        <w:t>Each lift shall be compacted</w:t>
      </w:r>
      <w:r w:rsidR="00402254" w:rsidRPr="008E5C64">
        <w:t xml:space="preserve"> </w:t>
      </w:r>
      <w:r w:rsidR="0004264F" w:rsidRPr="008E5C64">
        <w:t>project specifications or</w:t>
      </w:r>
      <w:r w:rsidR="00402254" w:rsidRPr="008E5C64">
        <w:t xml:space="preserve"> until no further densification is observed (for </w:t>
      </w:r>
      <w:r w:rsidR="001F7564" w:rsidRPr="008E5C64">
        <w:t>self-compacting</w:t>
      </w:r>
      <w:r w:rsidR="00C10507" w:rsidRPr="008E5C64">
        <w:t xml:space="preserve"> stone materials).</w:t>
      </w:r>
      <w:r w:rsidRPr="008E5C64">
        <w:t xml:space="preserve"> Even when “self-compacting” backfill materials are selected, a walk behind vibratory compactor must be used</w:t>
      </w:r>
      <w:r w:rsidR="00D936DE" w:rsidRPr="008E5C64">
        <w:t>.</w:t>
      </w:r>
    </w:p>
    <w:p w14:paraId="62FCD2C0" w14:textId="4EE341B1" w:rsidR="0066773B" w:rsidRPr="008E5C64" w:rsidRDefault="00CE5B79" w:rsidP="00CC6AB8">
      <w:pPr>
        <w:pStyle w:val="Heading5"/>
      </w:pPr>
      <w:r w:rsidRPr="008E5C64">
        <w:t xml:space="preserve">Take </w:t>
      </w:r>
      <w:r w:rsidR="00EA404A" w:rsidRPr="008E5C64">
        <w:t>c</w:t>
      </w:r>
      <w:r w:rsidRPr="008E5C64">
        <w:t>are to ensure that t</w:t>
      </w:r>
      <w:r w:rsidR="009351F9" w:rsidRPr="008E5C64">
        <w:t xml:space="preserve">he compaction process </w:t>
      </w:r>
      <w:r w:rsidR="00EA404A" w:rsidRPr="008E5C64">
        <w:t xml:space="preserve">does </w:t>
      </w:r>
      <w:r w:rsidR="009351F9" w:rsidRPr="008E5C64">
        <w:t>not allow the machinery to contact the modules</w:t>
      </w:r>
      <w:r w:rsidRPr="008E5C64">
        <w:t xml:space="preserve"> due to the potential for damage to the geotextile and R-Tank</w:t>
      </w:r>
      <w:r w:rsidR="007C39CC" w:rsidRPr="008E5C64">
        <w:t xml:space="preserve"> unit</w:t>
      </w:r>
      <w:r w:rsidRPr="008E5C64">
        <w:t>s.</w:t>
      </w:r>
      <w:r w:rsidR="00036431" w:rsidRPr="008E5C64">
        <w:t xml:space="preserve"> </w:t>
      </w:r>
    </w:p>
    <w:p w14:paraId="182DFFEC" w14:textId="4BF60C4A" w:rsidR="00DB6B97" w:rsidRPr="008E5C64" w:rsidRDefault="00DB6B97" w:rsidP="00CC6AB8">
      <w:pPr>
        <w:pStyle w:val="Heading5"/>
      </w:pPr>
      <w:r w:rsidRPr="008E5C64">
        <w:t>No compaction equipment is permissible to operate directly on the R-Tank</w:t>
      </w:r>
      <w:r w:rsidR="007C39CC" w:rsidRPr="008E5C64">
        <w:t xml:space="preserve"> module</w:t>
      </w:r>
      <w:r w:rsidRPr="008E5C64">
        <w:t xml:space="preserve">s. </w:t>
      </w:r>
    </w:p>
    <w:p w14:paraId="1DD05DBF" w14:textId="2795C5B6" w:rsidR="00B33F0D" w:rsidRPr="008E5C64" w:rsidRDefault="00BE04B0" w:rsidP="00CC6AB8">
      <w:pPr>
        <w:pStyle w:val="Heading4"/>
      </w:pPr>
      <w:r w:rsidRPr="008E5C64">
        <w:t xml:space="preserve">Place a top backfill layer on the units to the thickness specified in the R-Tank drawings and in accordance with project specifications. </w:t>
      </w:r>
    </w:p>
    <w:p w14:paraId="287A621A" w14:textId="4A15DC3D" w:rsidR="00D13188" w:rsidRPr="008E5C64" w:rsidRDefault="002B238A" w:rsidP="00B83AA5">
      <w:pPr>
        <w:pStyle w:val="Heading5"/>
      </w:pPr>
      <w:r w:rsidRPr="008E5C64">
        <w:t xml:space="preserve">Only </w:t>
      </w:r>
      <w:r w:rsidR="004B125A" w:rsidRPr="008E5C64">
        <w:t>low-pressure</w:t>
      </w:r>
      <w:r w:rsidRPr="008E5C64">
        <w:t xml:space="preserve"> track vehicles shall be operated over the R-Tank system during construction. Dump Trucks and Pans shall not be operated within the R-Tank system footprint at any time. </w:t>
      </w:r>
      <w:r w:rsidR="00E12F4B" w:rsidRPr="008E5C64">
        <w:t>H</w:t>
      </w:r>
      <w:r w:rsidRPr="008E5C64">
        <w:t xml:space="preserve">eavy equipment should unload in an area adjacent to the R-Tank system and the material should be moved over the system </w:t>
      </w:r>
      <w:r w:rsidR="00651FD6" w:rsidRPr="008E5C64">
        <w:t>using</w:t>
      </w:r>
      <w:r w:rsidRPr="008E5C64">
        <w:t xml:space="preserve"> </w:t>
      </w:r>
      <w:r w:rsidR="00A06759" w:rsidRPr="008E5C64">
        <w:t>low ground pressure tracked equipment</w:t>
      </w:r>
      <w:r w:rsidRPr="008E5C64">
        <w:t>.</w:t>
      </w:r>
    </w:p>
    <w:p w14:paraId="7A1237A3" w14:textId="0D3DACFD" w:rsidR="00D13188" w:rsidRPr="008E5C64" w:rsidRDefault="00D13188" w:rsidP="000A3A9E">
      <w:pPr>
        <w:pStyle w:val="Heading5"/>
      </w:pPr>
      <w:bookmarkStart w:id="7" w:name="_Hlk502839397"/>
      <w:r w:rsidRPr="008E5C64">
        <w:t>Lightly compacted using a walk-behind trench roller. Alternately, a roller (maximum gross vehicle weight of 6 tons) may be used. Roller must remain in static mode until a minimum of 24” of cover has been placed over the modules. Sheep foot rollers should not be used.</w:t>
      </w:r>
    </w:p>
    <w:bookmarkEnd w:id="7"/>
    <w:p w14:paraId="6CE1F181" w14:textId="1E95CC44" w:rsidR="001D58F6" w:rsidRPr="008E5C64" w:rsidRDefault="001D58F6" w:rsidP="001D58F6">
      <w:pPr>
        <w:pStyle w:val="Heading3"/>
      </w:pPr>
      <w:r w:rsidRPr="008E5C64">
        <w:t>If specified, completely encapsulate the backfill in the specified geotextile. Overlap geotextile 12” or as recommended by manufacturer. Take great care to avoid damage to geotextile (and, if specified, impervious liner) during placement.</w:t>
      </w:r>
    </w:p>
    <w:p w14:paraId="5332329F" w14:textId="7B771306" w:rsidR="008201D7" w:rsidRPr="008E5C64" w:rsidRDefault="008201D7" w:rsidP="005542D9">
      <w:pPr>
        <w:pStyle w:val="Heading3"/>
      </w:pPr>
      <w:r w:rsidRPr="008E5C64">
        <w:t>I</w:t>
      </w:r>
      <w:r w:rsidR="00F5751F" w:rsidRPr="008E5C64">
        <w:t>f required, i</w:t>
      </w:r>
      <w:r w:rsidRPr="008E5C64">
        <w:t xml:space="preserve">nstall a geogrid </w:t>
      </w:r>
      <w:r w:rsidR="00F5751F" w:rsidRPr="008E5C64">
        <w:t>as shown on plans</w:t>
      </w:r>
      <w:r w:rsidRPr="008E5C64">
        <w:t>. Geogrid shal</w:t>
      </w:r>
      <w:r w:rsidR="0052443B" w:rsidRPr="008E5C64">
        <w:t>l</w:t>
      </w:r>
      <w:r w:rsidRPr="008E5C64">
        <w:t xml:space="preserve"> extend a minimum of 3 feet beyond the limits of the excavation wall.</w:t>
      </w:r>
      <w:r w:rsidR="001665A0">
        <w:t xml:space="preserve"> In cases of </w:t>
      </w:r>
      <w:r w:rsidR="005C7598">
        <w:t>limitations such as curb, property line, etc. consult a manufacturer’s representative about reducing the minimum extension length.</w:t>
      </w:r>
    </w:p>
    <w:p w14:paraId="4FF5B2D9" w14:textId="3EC613E2" w:rsidR="00DB6B97" w:rsidRPr="008E5C64" w:rsidRDefault="0049019C" w:rsidP="005542D9">
      <w:pPr>
        <w:pStyle w:val="Heading3"/>
      </w:pPr>
      <w:r w:rsidRPr="008E5C64">
        <w:t>Following placement and compaction of the initial cover, subsequent</w:t>
      </w:r>
      <w:r w:rsidR="00DB6B97" w:rsidRPr="008E5C64">
        <w:t xml:space="preserve"> lift</w:t>
      </w:r>
      <w:r w:rsidRPr="008E5C64">
        <w:t>s</w:t>
      </w:r>
      <w:r w:rsidR="00DB6B97" w:rsidRPr="008E5C64">
        <w:t xml:space="preserve"> of structural fill </w:t>
      </w:r>
      <w:r w:rsidR="00F727FC" w:rsidRPr="008E5C64">
        <w:t>(Section 2.03</w:t>
      </w:r>
      <w:r w:rsidR="001C210A" w:rsidRPr="008E5C64">
        <w:t>D</w:t>
      </w:r>
      <w:r w:rsidR="00F727FC" w:rsidRPr="008E5C64">
        <w:t xml:space="preserve">) </w:t>
      </w:r>
      <w:r w:rsidR="00DB6B97" w:rsidRPr="008E5C64">
        <w:t xml:space="preserve">shall be </w:t>
      </w:r>
      <w:r w:rsidR="00402254" w:rsidRPr="008E5C64">
        <w:t xml:space="preserve">placed </w:t>
      </w:r>
      <w:r w:rsidR="009B3516" w:rsidRPr="008E5C64">
        <w:t>and compacted per engineer of record specifications.</w:t>
      </w:r>
      <w:r w:rsidR="00DB6B97" w:rsidRPr="008E5C64">
        <w:t xml:space="preserve"> </w:t>
      </w:r>
      <w:r w:rsidR="00D936DE" w:rsidRPr="008E5C64">
        <w:t>Do not exceed maximum cover depths listed in Table 2.01B.</w:t>
      </w:r>
    </w:p>
    <w:p w14:paraId="5A13FBEA" w14:textId="397D2440" w:rsidR="00A6773F" w:rsidRPr="008E5C64" w:rsidRDefault="00DB6B97" w:rsidP="005542D9">
      <w:pPr>
        <w:pStyle w:val="Heading3"/>
      </w:pPr>
      <w:r w:rsidRPr="008E5C64">
        <w:t xml:space="preserve">Ensure that all unrelated construction traffic </w:t>
      </w:r>
      <w:r w:rsidR="007C39CC" w:rsidRPr="008E5C64">
        <w:t>is</w:t>
      </w:r>
      <w:r w:rsidRPr="008E5C64">
        <w:t xml:space="preserve"> kept away from the limits of excavation until the project is complete and final surface materials are in place.</w:t>
      </w:r>
      <w:r w:rsidR="00036431" w:rsidRPr="008E5C64">
        <w:t xml:space="preserve"> </w:t>
      </w:r>
      <w:r w:rsidR="00C00FFD">
        <w:t>It is recommended that high visibility tape or other devices be placed around the system to prevent traffic access.</w:t>
      </w:r>
    </w:p>
    <w:p w14:paraId="3AA49425" w14:textId="580C60FA" w:rsidR="00156040" w:rsidRPr="008E5C64" w:rsidRDefault="00156040" w:rsidP="004E2878">
      <w:pPr>
        <w:pStyle w:val="Heading3"/>
      </w:pPr>
      <w:r w:rsidRPr="008E5C64">
        <w:t xml:space="preserve">Place surfacing materials, such as groundcovers (no </w:t>
      </w:r>
      <w:r w:rsidR="008A23ED" w:rsidRPr="008E5C64">
        <w:t>large</w:t>
      </w:r>
      <w:r w:rsidRPr="008E5C64">
        <w:t xml:space="preserve"> trees), or paving materials over the structure with care to avoid displacement of cover fill and damage to surrounding areas.</w:t>
      </w:r>
      <w:r w:rsidR="00036431" w:rsidRPr="008E5C64">
        <w:t xml:space="preserve"> </w:t>
      </w:r>
    </w:p>
    <w:p w14:paraId="28887576" w14:textId="77777777" w:rsidR="004E2878" w:rsidRPr="008E5C64" w:rsidRDefault="004E2878" w:rsidP="004E2878"/>
    <w:p w14:paraId="20A00A9A" w14:textId="28E29759" w:rsidR="00156040" w:rsidRPr="008E5C64" w:rsidRDefault="00156040" w:rsidP="005347D3">
      <w:pPr>
        <w:pStyle w:val="Heading2"/>
      </w:pPr>
      <w:r w:rsidRPr="008E5C64">
        <w:lastRenderedPageBreak/>
        <w:t>Maintenance Requirements</w:t>
      </w:r>
    </w:p>
    <w:p w14:paraId="36C383B9" w14:textId="17534148" w:rsidR="00156040" w:rsidRPr="008E5C64" w:rsidRDefault="00A575BD" w:rsidP="000A2DAA">
      <w:pPr>
        <w:pStyle w:val="Heading3"/>
      </w:pPr>
      <w:r w:rsidRPr="008E5C64">
        <w:t>A routine m</w:t>
      </w:r>
      <w:r w:rsidR="00156040" w:rsidRPr="008E5C64">
        <w:t>aintenance effort</w:t>
      </w:r>
      <w:r w:rsidRPr="008E5C64">
        <w:t xml:space="preserve"> is required to ensure proper performance of the R-Tank </w:t>
      </w:r>
      <w:r w:rsidR="00922E20" w:rsidRPr="008E5C64">
        <w:t>system</w:t>
      </w:r>
      <w:r w:rsidRPr="008E5C64">
        <w:t xml:space="preserve">. The Maintenance program </w:t>
      </w:r>
      <w:r w:rsidR="00156040" w:rsidRPr="008E5C64">
        <w:t>should be focused on pretreatment systems. Ensuring these structures are clean and functioning properly will</w:t>
      </w:r>
      <w:r w:rsidR="00402254" w:rsidRPr="008E5C64">
        <w:t xml:space="preserve"> reduce the risk of </w:t>
      </w:r>
      <w:r w:rsidR="00156040" w:rsidRPr="008E5C64">
        <w:t xml:space="preserve">contamination of the </w:t>
      </w:r>
      <w:r w:rsidR="005A5583" w:rsidRPr="008E5C64">
        <w:t xml:space="preserve">R-Tank </w:t>
      </w:r>
      <w:r w:rsidR="00922E20" w:rsidRPr="008E5C64">
        <w:t>system</w:t>
      </w:r>
      <w:r w:rsidR="005A5583" w:rsidRPr="008E5C64">
        <w:t xml:space="preserve"> </w:t>
      </w:r>
      <w:r w:rsidR="00156040" w:rsidRPr="008E5C64">
        <w:t>and stormwater released from the site. Maintain as needed using acceptable practices or following manufacturer’s guidelines (for proprietary systems).</w:t>
      </w:r>
    </w:p>
    <w:p w14:paraId="05A11884" w14:textId="30A04612" w:rsidR="00156040" w:rsidRPr="008E5C64" w:rsidRDefault="006B07AB" w:rsidP="000A2DAA">
      <w:pPr>
        <w:pStyle w:val="Heading3"/>
      </w:pPr>
      <w:r w:rsidRPr="008E5C64">
        <w:t xml:space="preserve">All inlet pipes and </w:t>
      </w:r>
      <w:r w:rsidR="00156040" w:rsidRPr="008E5C64">
        <w:t xml:space="preserve">Inspection </w:t>
      </w:r>
      <w:r w:rsidR="00B81C4D" w:rsidRPr="008E5C64">
        <w:t>and/</w:t>
      </w:r>
      <w:r w:rsidR="00156040" w:rsidRPr="008E5C64">
        <w:t>or Maintenance Ports</w:t>
      </w:r>
      <w:r w:rsidR="00B81C4D" w:rsidRPr="008E5C64">
        <w:t xml:space="preserve"> in the R-Tank </w:t>
      </w:r>
      <w:r w:rsidR="00922E20" w:rsidRPr="008E5C64">
        <w:t>system</w:t>
      </w:r>
      <w:r w:rsidR="00B81C4D" w:rsidRPr="008E5C64">
        <w:t xml:space="preserve"> will need</w:t>
      </w:r>
      <w:r w:rsidR="00156040" w:rsidRPr="008E5C64">
        <w:t xml:space="preserve"> to </w:t>
      </w:r>
      <w:r w:rsidR="00B81C4D" w:rsidRPr="008E5C64">
        <w:t xml:space="preserve">be </w:t>
      </w:r>
      <w:r w:rsidR="00156040" w:rsidRPr="008E5C64">
        <w:t>inspect</w:t>
      </w:r>
      <w:r w:rsidR="00B81C4D" w:rsidRPr="008E5C64">
        <w:t>ed</w:t>
      </w:r>
      <w:r w:rsidR="00156040" w:rsidRPr="008E5C64">
        <w:t xml:space="preserve"> for accumulation of sediments</w:t>
      </w:r>
      <w:r w:rsidR="00B81C4D" w:rsidRPr="008E5C64">
        <w:t xml:space="preserve"> at least quarterly</w:t>
      </w:r>
      <w:r w:rsidR="00492CAB" w:rsidRPr="008E5C64">
        <w:t xml:space="preserve"> through the first year of operation and at least yearly thereafter</w:t>
      </w:r>
      <w:r w:rsidR="00962C77" w:rsidRPr="008E5C64">
        <w:t>.</w:t>
      </w:r>
    </w:p>
    <w:p w14:paraId="10363E4C" w14:textId="3CFB42BE" w:rsidR="00A575BD" w:rsidRPr="008E5C64" w:rsidRDefault="00156040" w:rsidP="000A2DAA">
      <w:pPr>
        <w:pStyle w:val="Heading3"/>
      </w:pPr>
      <w:r w:rsidRPr="008E5C64">
        <w:t xml:space="preserve">If sediment </w:t>
      </w:r>
      <w:r w:rsidR="00A575BD" w:rsidRPr="008E5C64">
        <w:t xml:space="preserve">has accumulated </w:t>
      </w:r>
      <w:r w:rsidR="00C66BE7" w:rsidRPr="008E5C64">
        <w:t xml:space="preserve">to the level noted in the R-Tank </w:t>
      </w:r>
      <w:r w:rsidR="008E5C64" w:rsidRPr="008E5C64">
        <w:t xml:space="preserve">Operation and </w:t>
      </w:r>
      <w:r w:rsidR="00C66BE7" w:rsidRPr="008E5C64">
        <w:t xml:space="preserve">Maintenance Guide or </w:t>
      </w:r>
      <w:r w:rsidR="00A575BD" w:rsidRPr="008E5C64">
        <w:t xml:space="preserve">beyond a </w:t>
      </w:r>
      <w:r w:rsidRPr="008E5C64">
        <w:t>level</w:t>
      </w:r>
      <w:r w:rsidR="00A575BD" w:rsidRPr="008E5C64">
        <w:t xml:space="preserve"> acceptable to the </w:t>
      </w:r>
      <w:r w:rsidR="00402254" w:rsidRPr="008E5C64">
        <w:t xml:space="preserve">Owner’s </w:t>
      </w:r>
      <w:r w:rsidR="00A575BD" w:rsidRPr="008E5C64">
        <w:t xml:space="preserve">engineer, </w:t>
      </w:r>
      <w:r w:rsidR="00C66BE7" w:rsidRPr="008E5C64">
        <w:t>t</w:t>
      </w:r>
      <w:r w:rsidR="00A575BD" w:rsidRPr="008E5C64">
        <w:t xml:space="preserve">he R-Tank </w:t>
      </w:r>
      <w:r w:rsidR="00922E20" w:rsidRPr="008E5C64">
        <w:t>system</w:t>
      </w:r>
      <w:r w:rsidR="00A575BD" w:rsidRPr="008E5C64">
        <w:t xml:space="preserve"> should be flushed. </w:t>
      </w:r>
    </w:p>
    <w:p w14:paraId="0F4F1E64" w14:textId="77777777" w:rsidR="00156040" w:rsidRPr="008E5C64" w:rsidRDefault="00156040" w:rsidP="00DB2C0C">
      <w:pPr>
        <w:widowControl w:val="0"/>
        <w:tabs>
          <w:tab w:val="left" w:pos="520"/>
          <w:tab w:val="left" w:pos="1060"/>
        </w:tabs>
        <w:spacing w:line="260" w:lineRule="exact"/>
        <w:jc w:val="both"/>
        <w:rPr>
          <w:rFonts w:ascii="Arial" w:hAnsi="Arial" w:cs="Arial"/>
          <w:sz w:val="20"/>
          <w:szCs w:val="20"/>
        </w:rPr>
      </w:pPr>
    </w:p>
    <w:p w14:paraId="694D9A26" w14:textId="77777777" w:rsidR="00156040" w:rsidRPr="008E5C64" w:rsidRDefault="00156040" w:rsidP="005347D3">
      <w:pPr>
        <w:pStyle w:val="Heading2"/>
      </w:pPr>
      <w:r w:rsidRPr="008E5C64">
        <w:t>END OF SECTION</w:t>
      </w:r>
    </w:p>
    <w:sectPr w:rsidR="00156040" w:rsidRPr="008E5C64" w:rsidSect="004F11BD">
      <w:headerReference w:type="default" r:id="rId11"/>
      <w:footerReference w:type="default" r:id="rId12"/>
      <w:pgSz w:w="12240" w:h="15840" w:code="1"/>
      <w:pgMar w:top="720" w:right="720" w:bottom="720" w:left="72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F15D" w14:textId="77777777" w:rsidR="00A17583" w:rsidRDefault="00A17583">
      <w:r>
        <w:separator/>
      </w:r>
    </w:p>
  </w:endnote>
  <w:endnote w:type="continuationSeparator" w:id="0">
    <w:p w14:paraId="67E706BF" w14:textId="77777777" w:rsidR="00A17583" w:rsidRDefault="00A17583">
      <w:r>
        <w:continuationSeparator/>
      </w:r>
    </w:p>
  </w:endnote>
  <w:endnote w:type="continuationNotice" w:id="1">
    <w:p w14:paraId="43F8D3AD" w14:textId="77777777" w:rsidR="00A17583" w:rsidRDefault="00A17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4462" w14:textId="77777777" w:rsidR="00ED7717" w:rsidRDefault="00ED7717">
    <w:pPr>
      <w:pStyle w:val="Footer"/>
      <w:jc w:val="cen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8F67D" w14:textId="77777777" w:rsidR="00A17583" w:rsidRDefault="00A17583">
      <w:r>
        <w:separator/>
      </w:r>
    </w:p>
  </w:footnote>
  <w:footnote w:type="continuationSeparator" w:id="0">
    <w:p w14:paraId="6743E0D9" w14:textId="77777777" w:rsidR="00A17583" w:rsidRDefault="00A17583">
      <w:r>
        <w:continuationSeparator/>
      </w:r>
    </w:p>
  </w:footnote>
  <w:footnote w:type="continuationNotice" w:id="1">
    <w:p w14:paraId="09B621D6" w14:textId="77777777" w:rsidR="00A17583" w:rsidRDefault="00A17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F8A01" w14:textId="77777777" w:rsidR="00ED7717" w:rsidRDefault="00ED771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82D0CFD0"/>
    <w:lvl w:ilvl="0">
      <w:start w:val="1"/>
      <w:numFmt w:val="upperLetter"/>
      <w:lvlText w:val="%1."/>
      <w:lvlJc w:val="left"/>
      <w:pPr>
        <w:tabs>
          <w:tab w:val="num" w:pos="1060"/>
        </w:tabs>
        <w:ind w:left="1060" w:hanging="540"/>
      </w:pPr>
    </w:lvl>
  </w:abstractNum>
  <w:abstractNum w:abstractNumId="1" w15:restartNumberingAfterBreak="0">
    <w:nsid w:val="00000008"/>
    <w:multiLevelType w:val="multilevel"/>
    <w:tmpl w:val="E02A40AC"/>
    <w:lvl w:ilvl="0">
      <w:start w:val="1"/>
      <w:numFmt w:val="upperLetter"/>
      <w:lvlText w:val="%1."/>
      <w:lvlJc w:val="left"/>
      <w:pPr>
        <w:tabs>
          <w:tab w:val="num" w:pos="1060"/>
        </w:tabs>
        <w:ind w:left="1060" w:hanging="54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60"/>
        </w:tabs>
        <w:ind w:left="2860" w:hanging="1800"/>
      </w:pPr>
    </w:lvl>
  </w:abstractNum>
  <w:abstractNum w:abstractNumId="2" w15:restartNumberingAfterBreak="0">
    <w:nsid w:val="0FE505BA"/>
    <w:multiLevelType w:val="hybridMultilevel"/>
    <w:tmpl w:val="CF1CDC7E"/>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1BFA7B48"/>
    <w:multiLevelType w:val="hybridMultilevel"/>
    <w:tmpl w:val="91AE32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BC222C"/>
    <w:multiLevelType w:val="hybridMultilevel"/>
    <w:tmpl w:val="695EA3DA"/>
    <w:lvl w:ilvl="0" w:tplc="9ECC914A">
      <w:start w:val="1"/>
      <w:numFmt w:val="upperLetter"/>
      <w:lvlText w:val="%1."/>
      <w:lvlJc w:val="left"/>
      <w:pPr>
        <w:tabs>
          <w:tab w:val="num" w:pos="885"/>
        </w:tabs>
        <w:ind w:left="885" w:hanging="360"/>
      </w:pPr>
      <w:rPr>
        <w:rFonts w:hint="default"/>
      </w:rPr>
    </w:lvl>
    <w:lvl w:ilvl="1" w:tplc="04090019" w:tentative="1">
      <w:start w:val="1"/>
      <w:numFmt w:val="lowerLetter"/>
      <w:lvlText w:val="%2."/>
      <w:lvlJc w:val="left"/>
      <w:pPr>
        <w:tabs>
          <w:tab w:val="num" w:pos="1605"/>
        </w:tabs>
        <w:ind w:left="1605" w:hanging="360"/>
      </w:p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5" w15:restartNumberingAfterBreak="0">
    <w:nsid w:val="4C1B7274"/>
    <w:multiLevelType w:val="hybridMultilevel"/>
    <w:tmpl w:val="F09A0456"/>
    <w:lvl w:ilvl="0" w:tplc="B86ECD06">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54FC1C0E"/>
    <w:multiLevelType w:val="singleLevel"/>
    <w:tmpl w:val="8AC081CC"/>
    <w:lvl w:ilvl="0">
      <w:start w:val="1"/>
      <w:numFmt w:val="upperLetter"/>
      <w:lvlText w:val="%1."/>
      <w:lvlJc w:val="left"/>
      <w:pPr>
        <w:tabs>
          <w:tab w:val="num" w:pos="1060"/>
        </w:tabs>
        <w:ind w:left="1060" w:hanging="540"/>
      </w:pPr>
    </w:lvl>
  </w:abstractNum>
  <w:abstractNum w:abstractNumId="7" w15:restartNumberingAfterBreak="0">
    <w:nsid w:val="5AEF514E"/>
    <w:multiLevelType w:val="hybridMultilevel"/>
    <w:tmpl w:val="A412B686"/>
    <w:lvl w:ilvl="0" w:tplc="0409000F">
      <w:start w:val="1"/>
      <w:numFmt w:val="decimal"/>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8" w15:restartNumberingAfterBreak="0">
    <w:nsid w:val="5AF814F5"/>
    <w:multiLevelType w:val="multilevel"/>
    <w:tmpl w:val="756C1988"/>
    <w:lvl w:ilvl="0">
      <w:start w:val="1"/>
      <w:numFmt w:val="decimal"/>
      <w:lvlText w:val="%1."/>
      <w:lvlJc w:val="left"/>
      <w:pPr>
        <w:tabs>
          <w:tab w:val="num" w:pos="1060"/>
        </w:tabs>
        <w:ind w:left="1060" w:hanging="54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1.%3.%4.%5.%6.%7.%8.%9."/>
      <w:lvlJc w:val="left"/>
      <w:pPr>
        <w:tabs>
          <w:tab w:val="num" w:pos="2860"/>
        </w:tabs>
        <w:ind w:left="2860" w:hanging="1800"/>
      </w:pPr>
    </w:lvl>
  </w:abstractNum>
  <w:abstractNum w:abstractNumId="9" w15:restartNumberingAfterBreak="0">
    <w:nsid w:val="5CCE1E71"/>
    <w:multiLevelType w:val="hybridMultilevel"/>
    <w:tmpl w:val="37A402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50EC3"/>
    <w:multiLevelType w:val="multilevel"/>
    <w:tmpl w:val="531A7B0A"/>
    <w:lvl w:ilvl="0">
      <w:start w:val="1"/>
      <w:numFmt w:val="decimal"/>
      <w:pStyle w:val="Heading1"/>
      <w:lvlText w:val="PART %1"/>
      <w:lvlJc w:val="left"/>
      <w:pPr>
        <w:ind w:left="720" w:hanging="720"/>
      </w:pPr>
      <w:rPr>
        <w:rFonts w:hint="default"/>
      </w:rPr>
    </w:lvl>
    <w:lvl w:ilvl="1">
      <w:start w:val="1"/>
      <w:numFmt w:val="decimalZero"/>
      <w:pStyle w:val="Heading2"/>
      <w:isLgl/>
      <w:lvlText w:val="%1.%2"/>
      <w:lvlJc w:val="left"/>
      <w:pPr>
        <w:ind w:left="8280" w:firstLine="0"/>
      </w:pPr>
      <w:rPr>
        <w:rFonts w:hint="default"/>
      </w:rPr>
    </w:lvl>
    <w:lvl w:ilvl="2">
      <w:start w:val="1"/>
      <w:numFmt w:val="upperLetter"/>
      <w:pStyle w:val="Heading3"/>
      <w:lvlText w:val="%3."/>
      <w:lvlJc w:val="left"/>
      <w:pPr>
        <w:ind w:left="864" w:hanging="288"/>
      </w:pPr>
      <w:rPr>
        <w:rFonts w:hint="default"/>
        <w:b w:val="0"/>
        <w:bCs w:val="0"/>
      </w:rPr>
    </w:lvl>
    <w:lvl w:ilvl="3">
      <w:start w:val="1"/>
      <w:numFmt w:val="lowerLetter"/>
      <w:pStyle w:val="Heading4"/>
      <w:lvlText w:val="%4."/>
      <w:lvlJc w:val="right"/>
      <w:pPr>
        <w:ind w:left="1152" w:hanging="144"/>
      </w:pPr>
      <w:rPr>
        <w:rFonts w:hint="default"/>
      </w:rPr>
    </w:lvl>
    <w:lvl w:ilvl="4">
      <w:start w:val="1"/>
      <w:numFmt w:val="lowerRoman"/>
      <w:pStyle w:val="Heading5"/>
      <w:lvlText w:val="%5."/>
      <w:lvlJc w:val="left"/>
      <w:pPr>
        <w:ind w:left="1440" w:hanging="288"/>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331323661">
    <w:abstractNumId w:val="0"/>
    <w:lvlOverride w:ilvl="0">
      <w:startOverride w:val="1"/>
    </w:lvlOverride>
  </w:num>
  <w:num w:numId="2" w16cid:durableId="80053673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073461">
    <w:abstractNumId w:val="4"/>
  </w:num>
  <w:num w:numId="4" w16cid:durableId="850795451">
    <w:abstractNumId w:val="6"/>
  </w:num>
  <w:num w:numId="5" w16cid:durableId="1808086267">
    <w:abstractNumId w:val="5"/>
  </w:num>
  <w:num w:numId="6" w16cid:durableId="155076578">
    <w:abstractNumId w:val="2"/>
  </w:num>
  <w:num w:numId="7" w16cid:durableId="2118795735">
    <w:abstractNumId w:val="3"/>
  </w:num>
  <w:num w:numId="8" w16cid:durableId="1469467647">
    <w:abstractNumId w:val="7"/>
  </w:num>
  <w:num w:numId="9" w16cid:durableId="668674316">
    <w:abstractNumId w:val="8"/>
  </w:num>
  <w:num w:numId="10" w16cid:durableId="683938879">
    <w:abstractNumId w:val="9"/>
  </w:num>
  <w:num w:numId="11" w16cid:durableId="746223920">
    <w:abstractNumId w:val="10"/>
  </w:num>
  <w:num w:numId="12" w16cid:durableId="13444813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610286">
    <w:abstractNumId w:val="10"/>
  </w:num>
  <w:num w:numId="14" w16cid:durableId="1176270421">
    <w:abstractNumId w:val="10"/>
  </w:num>
  <w:num w:numId="15" w16cid:durableId="109014158">
    <w:abstractNumId w:val="10"/>
  </w:num>
  <w:num w:numId="16" w16cid:durableId="1909803768">
    <w:abstractNumId w:val="10"/>
  </w:num>
  <w:num w:numId="17" w16cid:durableId="656036774">
    <w:abstractNumId w:val="10"/>
  </w:num>
  <w:num w:numId="18" w16cid:durableId="118886172">
    <w:abstractNumId w:val="10"/>
  </w:num>
  <w:num w:numId="19" w16cid:durableId="230506427">
    <w:abstractNumId w:val="10"/>
  </w:num>
  <w:num w:numId="20" w16cid:durableId="960498381">
    <w:abstractNumId w:val="10"/>
  </w:num>
  <w:num w:numId="21" w16cid:durableId="1982148843">
    <w:abstractNumId w:val="10"/>
  </w:num>
  <w:num w:numId="22" w16cid:durableId="997418427">
    <w:abstractNumId w:val="10"/>
  </w:num>
  <w:num w:numId="23" w16cid:durableId="104575915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0E"/>
    <w:rsid w:val="000010EE"/>
    <w:rsid w:val="00001D90"/>
    <w:rsid w:val="00004047"/>
    <w:rsid w:val="00004C3E"/>
    <w:rsid w:val="00005625"/>
    <w:rsid w:val="00005C4B"/>
    <w:rsid w:val="00011770"/>
    <w:rsid w:val="00014BC7"/>
    <w:rsid w:val="00017B33"/>
    <w:rsid w:val="00022C45"/>
    <w:rsid w:val="000232AE"/>
    <w:rsid w:val="00034372"/>
    <w:rsid w:val="00036431"/>
    <w:rsid w:val="0004264F"/>
    <w:rsid w:val="00042EE1"/>
    <w:rsid w:val="000432B5"/>
    <w:rsid w:val="0005558A"/>
    <w:rsid w:val="00056F15"/>
    <w:rsid w:val="00071D74"/>
    <w:rsid w:val="000844C7"/>
    <w:rsid w:val="00087E42"/>
    <w:rsid w:val="00094167"/>
    <w:rsid w:val="0009460E"/>
    <w:rsid w:val="00096FFE"/>
    <w:rsid w:val="000A2DAA"/>
    <w:rsid w:val="000A3A78"/>
    <w:rsid w:val="000A3A9E"/>
    <w:rsid w:val="000A5A50"/>
    <w:rsid w:val="000A6735"/>
    <w:rsid w:val="000A782C"/>
    <w:rsid w:val="000A7DE3"/>
    <w:rsid w:val="000B1A08"/>
    <w:rsid w:val="000C12C5"/>
    <w:rsid w:val="000C7AE7"/>
    <w:rsid w:val="000D1C8A"/>
    <w:rsid w:val="000D44AF"/>
    <w:rsid w:val="000F04EE"/>
    <w:rsid w:val="000F6371"/>
    <w:rsid w:val="00103E0A"/>
    <w:rsid w:val="00104255"/>
    <w:rsid w:val="00107173"/>
    <w:rsid w:val="00107252"/>
    <w:rsid w:val="0011299F"/>
    <w:rsid w:val="0011463B"/>
    <w:rsid w:val="00124758"/>
    <w:rsid w:val="00126C9A"/>
    <w:rsid w:val="00127C9A"/>
    <w:rsid w:val="00130DCE"/>
    <w:rsid w:val="00134059"/>
    <w:rsid w:val="0014113B"/>
    <w:rsid w:val="0014128C"/>
    <w:rsid w:val="00142236"/>
    <w:rsid w:val="00146358"/>
    <w:rsid w:val="00147334"/>
    <w:rsid w:val="00147D4C"/>
    <w:rsid w:val="00154559"/>
    <w:rsid w:val="00156040"/>
    <w:rsid w:val="001572E3"/>
    <w:rsid w:val="001665A0"/>
    <w:rsid w:val="001670BC"/>
    <w:rsid w:val="001679AF"/>
    <w:rsid w:val="001724C1"/>
    <w:rsid w:val="00173417"/>
    <w:rsid w:val="00174CBC"/>
    <w:rsid w:val="00176028"/>
    <w:rsid w:val="001763E8"/>
    <w:rsid w:val="001840EA"/>
    <w:rsid w:val="00184899"/>
    <w:rsid w:val="001853A5"/>
    <w:rsid w:val="00187AB0"/>
    <w:rsid w:val="00191871"/>
    <w:rsid w:val="00197E84"/>
    <w:rsid w:val="001A24CC"/>
    <w:rsid w:val="001A3CCC"/>
    <w:rsid w:val="001A4A6E"/>
    <w:rsid w:val="001B0D86"/>
    <w:rsid w:val="001B1BAA"/>
    <w:rsid w:val="001C210A"/>
    <w:rsid w:val="001C23D3"/>
    <w:rsid w:val="001C72E5"/>
    <w:rsid w:val="001D57D3"/>
    <w:rsid w:val="001D58F6"/>
    <w:rsid w:val="001D7CBB"/>
    <w:rsid w:val="001E3F20"/>
    <w:rsid w:val="001E4A4C"/>
    <w:rsid w:val="001F3F33"/>
    <w:rsid w:val="001F4593"/>
    <w:rsid w:val="001F7564"/>
    <w:rsid w:val="002031F4"/>
    <w:rsid w:val="0021084F"/>
    <w:rsid w:val="00215331"/>
    <w:rsid w:val="0021765F"/>
    <w:rsid w:val="0022393D"/>
    <w:rsid w:val="002345E4"/>
    <w:rsid w:val="002354DC"/>
    <w:rsid w:val="00236813"/>
    <w:rsid w:val="00236A08"/>
    <w:rsid w:val="00240F02"/>
    <w:rsid w:val="00243C4D"/>
    <w:rsid w:val="00245497"/>
    <w:rsid w:val="00245A7D"/>
    <w:rsid w:val="00246036"/>
    <w:rsid w:val="002464D7"/>
    <w:rsid w:val="00247880"/>
    <w:rsid w:val="00256DF8"/>
    <w:rsid w:val="00260FBB"/>
    <w:rsid w:val="00261D55"/>
    <w:rsid w:val="0026264D"/>
    <w:rsid w:val="00263F7F"/>
    <w:rsid w:val="00265DA1"/>
    <w:rsid w:val="00283B17"/>
    <w:rsid w:val="00287551"/>
    <w:rsid w:val="0029573F"/>
    <w:rsid w:val="002967DB"/>
    <w:rsid w:val="00296B02"/>
    <w:rsid w:val="002A38FE"/>
    <w:rsid w:val="002A5408"/>
    <w:rsid w:val="002B238A"/>
    <w:rsid w:val="002B29D0"/>
    <w:rsid w:val="002B7625"/>
    <w:rsid w:val="002C07E9"/>
    <w:rsid w:val="002C3F7D"/>
    <w:rsid w:val="002D1939"/>
    <w:rsid w:val="002E22B0"/>
    <w:rsid w:val="002E3AD9"/>
    <w:rsid w:val="002F13BC"/>
    <w:rsid w:val="002F7FCD"/>
    <w:rsid w:val="0030150B"/>
    <w:rsid w:val="00302162"/>
    <w:rsid w:val="00303123"/>
    <w:rsid w:val="00303139"/>
    <w:rsid w:val="00312E81"/>
    <w:rsid w:val="0032076F"/>
    <w:rsid w:val="00320A06"/>
    <w:rsid w:val="003214A4"/>
    <w:rsid w:val="0032686E"/>
    <w:rsid w:val="00326A8E"/>
    <w:rsid w:val="00326D59"/>
    <w:rsid w:val="00327A89"/>
    <w:rsid w:val="00332B4D"/>
    <w:rsid w:val="00340962"/>
    <w:rsid w:val="003453F9"/>
    <w:rsid w:val="00352FFA"/>
    <w:rsid w:val="00353B0C"/>
    <w:rsid w:val="003674B3"/>
    <w:rsid w:val="0037674F"/>
    <w:rsid w:val="00381FF2"/>
    <w:rsid w:val="00383910"/>
    <w:rsid w:val="00386069"/>
    <w:rsid w:val="00386D5C"/>
    <w:rsid w:val="00390844"/>
    <w:rsid w:val="00397144"/>
    <w:rsid w:val="003B5051"/>
    <w:rsid w:val="003B7529"/>
    <w:rsid w:val="003C0105"/>
    <w:rsid w:val="003C367F"/>
    <w:rsid w:val="003D2997"/>
    <w:rsid w:val="003D29CA"/>
    <w:rsid w:val="003F6743"/>
    <w:rsid w:val="003F6E54"/>
    <w:rsid w:val="00400A21"/>
    <w:rsid w:val="00402254"/>
    <w:rsid w:val="004047A9"/>
    <w:rsid w:val="00407208"/>
    <w:rsid w:val="00411151"/>
    <w:rsid w:val="00412D3A"/>
    <w:rsid w:val="00413EF8"/>
    <w:rsid w:val="00415598"/>
    <w:rsid w:val="004213EE"/>
    <w:rsid w:val="0042273F"/>
    <w:rsid w:val="00422874"/>
    <w:rsid w:val="00431215"/>
    <w:rsid w:val="00433507"/>
    <w:rsid w:val="004340BB"/>
    <w:rsid w:val="00436393"/>
    <w:rsid w:val="00440167"/>
    <w:rsid w:val="004402E7"/>
    <w:rsid w:val="00450F57"/>
    <w:rsid w:val="00466C7E"/>
    <w:rsid w:val="00471F0A"/>
    <w:rsid w:val="004832A4"/>
    <w:rsid w:val="00483E90"/>
    <w:rsid w:val="00485314"/>
    <w:rsid w:val="0049019C"/>
    <w:rsid w:val="00492AEE"/>
    <w:rsid w:val="00492CAB"/>
    <w:rsid w:val="00492D57"/>
    <w:rsid w:val="00495B06"/>
    <w:rsid w:val="004A190D"/>
    <w:rsid w:val="004A2BCE"/>
    <w:rsid w:val="004A7541"/>
    <w:rsid w:val="004B125A"/>
    <w:rsid w:val="004B4478"/>
    <w:rsid w:val="004B50A4"/>
    <w:rsid w:val="004B5C55"/>
    <w:rsid w:val="004B617D"/>
    <w:rsid w:val="004B6334"/>
    <w:rsid w:val="004C594B"/>
    <w:rsid w:val="004D27D8"/>
    <w:rsid w:val="004D7575"/>
    <w:rsid w:val="004E2481"/>
    <w:rsid w:val="004E2878"/>
    <w:rsid w:val="004E4A88"/>
    <w:rsid w:val="004E5B74"/>
    <w:rsid w:val="004F11BD"/>
    <w:rsid w:val="004F13CF"/>
    <w:rsid w:val="004F1E43"/>
    <w:rsid w:val="004F2334"/>
    <w:rsid w:val="004F71F7"/>
    <w:rsid w:val="004F77B8"/>
    <w:rsid w:val="00501622"/>
    <w:rsid w:val="0050305D"/>
    <w:rsid w:val="005167CF"/>
    <w:rsid w:val="0051798A"/>
    <w:rsid w:val="00521EBD"/>
    <w:rsid w:val="005238D8"/>
    <w:rsid w:val="0052443B"/>
    <w:rsid w:val="00530C72"/>
    <w:rsid w:val="005314A8"/>
    <w:rsid w:val="005347D3"/>
    <w:rsid w:val="00542E68"/>
    <w:rsid w:val="005508DA"/>
    <w:rsid w:val="00551B5B"/>
    <w:rsid w:val="00552FAD"/>
    <w:rsid w:val="00553427"/>
    <w:rsid w:val="005542D9"/>
    <w:rsid w:val="00556E78"/>
    <w:rsid w:val="00560E1F"/>
    <w:rsid w:val="00567A1C"/>
    <w:rsid w:val="005776FE"/>
    <w:rsid w:val="005813AB"/>
    <w:rsid w:val="005823F6"/>
    <w:rsid w:val="00583878"/>
    <w:rsid w:val="005925CF"/>
    <w:rsid w:val="00595B81"/>
    <w:rsid w:val="005A240D"/>
    <w:rsid w:val="005A3EB1"/>
    <w:rsid w:val="005A5583"/>
    <w:rsid w:val="005C4F4B"/>
    <w:rsid w:val="005C57DC"/>
    <w:rsid w:val="005C5F83"/>
    <w:rsid w:val="005C62B2"/>
    <w:rsid w:val="005C7598"/>
    <w:rsid w:val="005F7558"/>
    <w:rsid w:val="00602F61"/>
    <w:rsid w:val="00604B56"/>
    <w:rsid w:val="0061215B"/>
    <w:rsid w:val="00612F00"/>
    <w:rsid w:val="00615506"/>
    <w:rsid w:val="00617A97"/>
    <w:rsid w:val="006220B1"/>
    <w:rsid w:val="006223BA"/>
    <w:rsid w:val="00623FA6"/>
    <w:rsid w:val="00624427"/>
    <w:rsid w:val="00636D52"/>
    <w:rsid w:val="0064662D"/>
    <w:rsid w:val="00651271"/>
    <w:rsid w:val="00651A4B"/>
    <w:rsid w:val="00651FD6"/>
    <w:rsid w:val="00655C07"/>
    <w:rsid w:val="00656E81"/>
    <w:rsid w:val="00657F47"/>
    <w:rsid w:val="00663564"/>
    <w:rsid w:val="00664850"/>
    <w:rsid w:val="0066773B"/>
    <w:rsid w:val="00671067"/>
    <w:rsid w:val="00671117"/>
    <w:rsid w:val="00674A45"/>
    <w:rsid w:val="00684584"/>
    <w:rsid w:val="00685DAF"/>
    <w:rsid w:val="006928AD"/>
    <w:rsid w:val="006A37CC"/>
    <w:rsid w:val="006B07AB"/>
    <w:rsid w:val="006B331D"/>
    <w:rsid w:val="006B33DD"/>
    <w:rsid w:val="006B3FBC"/>
    <w:rsid w:val="006B709E"/>
    <w:rsid w:val="006C07B4"/>
    <w:rsid w:val="006C4E8A"/>
    <w:rsid w:val="006C6EF6"/>
    <w:rsid w:val="006D506A"/>
    <w:rsid w:val="006D7451"/>
    <w:rsid w:val="006F04AB"/>
    <w:rsid w:val="006F44A8"/>
    <w:rsid w:val="006F6729"/>
    <w:rsid w:val="007003DB"/>
    <w:rsid w:val="007028EB"/>
    <w:rsid w:val="00704EFB"/>
    <w:rsid w:val="0071141C"/>
    <w:rsid w:val="00714FB9"/>
    <w:rsid w:val="00716768"/>
    <w:rsid w:val="00726E15"/>
    <w:rsid w:val="00732D9D"/>
    <w:rsid w:val="00733BE1"/>
    <w:rsid w:val="00736C43"/>
    <w:rsid w:val="00737E04"/>
    <w:rsid w:val="007473AB"/>
    <w:rsid w:val="007515BB"/>
    <w:rsid w:val="007546DF"/>
    <w:rsid w:val="00754FA3"/>
    <w:rsid w:val="00755875"/>
    <w:rsid w:val="00761119"/>
    <w:rsid w:val="00766DA2"/>
    <w:rsid w:val="007774C5"/>
    <w:rsid w:val="007816B7"/>
    <w:rsid w:val="00781954"/>
    <w:rsid w:val="0078334A"/>
    <w:rsid w:val="00783841"/>
    <w:rsid w:val="007838CF"/>
    <w:rsid w:val="007853DE"/>
    <w:rsid w:val="007861E8"/>
    <w:rsid w:val="00791102"/>
    <w:rsid w:val="00796DB0"/>
    <w:rsid w:val="00797CAB"/>
    <w:rsid w:val="007A45CC"/>
    <w:rsid w:val="007B4A35"/>
    <w:rsid w:val="007C22AD"/>
    <w:rsid w:val="007C39CC"/>
    <w:rsid w:val="007C569A"/>
    <w:rsid w:val="007D170B"/>
    <w:rsid w:val="007D574D"/>
    <w:rsid w:val="007D79A4"/>
    <w:rsid w:val="007E2FEA"/>
    <w:rsid w:val="007F57B8"/>
    <w:rsid w:val="007F6142"/>
    <w:rsid w:val="00806F92"/>
    <w:rsid w:val="008158A8"/>
    <w:rsid w:val="008165F8"/>
    <w:rsid w:val="00817B5D"/>
    <w:rsid w:val="008201D7"/>
    <w:rsid w:val="0082128D"/>
    <w:rsid w:val="00827964"/>
    <w:rsid w:val="0083334D"/>
    <w:rsid w:val="008341AF"/>
    <w:rsid w:val="00837CCF"/>
    <w:rsid w:val="008407AB"/>
    <w:rsid w:val="008422F2"/>
    <w:rsid w:val="00842395"/>
    <w:rsid w:val="0084473C"/>
    <w:rsid w:val="0084485E"/>
    <w:rsid w:val="00846942"/>
    <w:rsid w:val="008521FC"/>
    <w:rsid w:val="00853B79"/>
    <w:rsid w:val="00860EB5"/>
    <w:rsid w:val="00862961"/>
    <w:rsid w:val="0086465E"/>
    <w:rsid w:val="00865E33"/>
    <w:rsid w:val="00872DE7"/>
    <w:rsid w:val="00875A66"/>
    <w:rsid w:val="00894787"/>
    <w:rsid w:val="008A1A88"/>
    <w:rsid w:val="008A23ED"/>
    <w:rsid w:val="008A517C"/>
    <w:rsid w:val="008A685C"/>
    <w:rsid w:val="008B0EC5"/>
    <w:rsid w:val="008C0290"/>
    <w:rsid w:val="008C3429"/>
    <w:rsid w:val="008D02FA"/>
    <w:rsid w:val="008D1012"/>
    <w:rsid w:val="008E5C64"/>
    <w:rsid w:val="008F4740"/>
    <w:rsid w:val="008F4855"/>
    <w:rsid w:val="008F55CE"/>
    <w:rsid w:val="00902291"/>
    <w:rsid w:val="009022D1"/>
    <w:rsid w:val="00905942"/>
    <w:rsid w:val="00907E5F"/>
    <w:rsid w:val="0091143A"/>
    <w:rsid w:val="009128C1"/>
    <w:rsid w:val="009145CB"/>
    <w:rsid w:val="00915751"/>
    <w:rsid w:val="00916B53"/>
    <w:rsid w:val="00922E20"/>
    <w:rsid w:val="009351F9"/>
    <w:rsid w:val="00936D29"/>
    <w:rsid w:val="0094040A"/>
    <w:rsid w:val="0094476D"/>
    <w:rsid w:val="009451C0"/>
    <w:rsid w:val="009476D6"/>
    <w:rsid w:val="00950BED"/>
    <w:rsid w:val="00962C77"/>
    <w:rsid w:val="00965413"/>
    <w:rsid w:val="00966347"/>
    <w:rsid w:val="00974448"/>
    <w:rsid w:val="00975EEC"/>
    <w:rsid w:val="00976711"/>
    <w:rsid w:val="009772E8"/>
    <w:rsid w:val="009837BA"/>
    <w:rsid w:val="00984ECB"/>
    <w:rsid w:val="009850E2"/>
    <w:rsid w:val="009868CA"/>
    <w:rsid w:val="0099474E"/>
    <w:rsid w:val="009A4019"/>
    <w:rsid w:val="009A506B"/>
    <w:rsid w:val="009A6AF6"/>
    <w:rsid w:val="009B0564"/>
    <w:rsid w:val="009B104F"/>
    <w:rsid w:val="009B10E9"/>
    <w:rsid w:val="009B3516"/>
    <w:rsid w:val="009C4BAF"/>
    <w:rsid w:val="009E0B3E"/>
    <w:rsid w:val="009E1CB7"/>
    <w:rsid w:val="009E30DA"/>
    <w:rsid w:val="009E584D"/>
    <w:rsid w:val="009E77C9"/>
    <w:rsid w:val="009F7D67"/>
    <w:rsid w:val="00A00120"/>
    <w:rsid w:val="00A02424"/>
    <w:rsid w:val="00A06759"/>
    <w:rsid w:val="00A06DD2"/>
    <w:rsid w:val="00A12B21"/>
    <w:rsid w:val="00A14013"/>
    <w:rsid w:val="00A17583"/>
    <w:rsid w:val="00A225B7"/>
    <w:rsid w:val="00A24F3C"/>
    <w:rsid w:val="00A31243"/>
    <w:rsid w:val="00A3677C"/>
    <w:rsid w:val="00A37385"/>
    <w:rsid w:val="00A37EDE"/>
    <w:rsid w:val="00A42838"/>
    <w:rsid w:val="00A5301D"/>
    <w:rsid w:val="00A575BD"/>
    <w:rsid w:val="00A61C34"/>
    <w:rsid w:val="00A6773F"/>
    <w:rsid w:val="00A74337"/>
    <w:rsid w:val="00A750EA"/>
    <w:rsid w:val="00A808D1"/>
    <w:rsid w:val="00A81AF3"/>
    <w:rsid w:val="00A86FA2"/>
    <w:rsid w:val="00A920F1"/>
    <w:rsid w:val="00A931BD"/>
    <w:rsid w:val="00AA0D32"/>
    <w:rsid w:val="00AB4065"/>
    <w:rsid w:val="00AB51E8"/>
    <w:rsid w:val="00AB5F02"/>
    <w:rsid w:val="00AB7908"/>
    <w:rsid w:val="00AE0A67"/>
    <w:rsid w:val="00AE25E0"/>
    <w:rsid w:val="00AE42F6"/>
    <w:rsid w:val="00AE6A70"/>
    <w:rsid w:val="00AF17AF"/>
    <w:rsid w:val="00B00070"/>
    <w:rsid w:val="00B11A32"/>
    <w:rsid w:val="00B12B25"/>
    <w:rsid w:val="00B14847"/>
    <w:rsid w:val="00B30FC7"/>
    <w:rsid w:val="00B33F0D"/>
    <w:rsid w:val="00B40272"/>
    <w:rsid w:val="00B4552F"/>
    <w:rsid w:val="00B56273"/>
    <w:rsid w:val="00B562DB"/>
    <w:rsid w:val="00B56EA5"/>
    <w:rsid w:val="00B64F3E"/>
    <w:rsid w:val="00B65D04"/>
    <w:rsid w:val="00B7454E"/>
    <w:rsid w:val="00B74BC1"/>
    <w:rsid w:val="00B769F0"/>
    <w:rsid w:val="00B8038D"/>
    <w:rsid w:val="00B8105E"/>
    <w:rsid w:val="00B81C4D"/>
    <w:rsid w:val="00B8666E"/>
    <w:rsid w:val="00B9164C"/>
    <w:rsid w:val="00B92373"/>
    <w:rsid w:val="00BA7802"/>
    <w:rsid w:val="00BB5CA3"/>
    <w:rsid w:val="00BB73D4"/>
    <w:rsid w:val="00BC2A5A"/>
    <w:rsid w:val="00BC2F1C"/>
    <w:rsid w:val="00BC3C46"/>
    <w:rsid w:val="00BD1DD5"/>
    <w:rsid w:val="00BD238B"/>
    <w:rsid w:val="00BD4B76"/>
    <w:rsid w:val="00BD5A30"/>
    <w:rsid w:val="00BD7F7B"/>
    <w:rsid w:val="00BE04B0"/>
    <w:rsid w:val="00BE0FA5"/>
    <w:rsid w:val="00BF3B69"/>
    <w:rsid w:val="00BF48D4"/>
    <w:rsid w:val="00BF72BE"/>
    <w:rsid w:val="00BF7D57"/>
    <w:rsid w:val="00C00FFD"/>
    <w:rsid w:val="00C01117"/>
    <w:rsid w:val="00C01B49"/>
    <w:rsid w:val="00C025B3"/>
    <w:rsid w:val="00C0261E"/>
    <w:rsid w:val="00C03992"/>
    <w:rsid w:val="00C10507"/>
    <w:rsid w:val="00C20355"/>
    <w:rsid w:val="00C2704C"/>
    <w:rsid w:val="00C32381"/>
    <w:rsid w:val="00C364BC"/>
    <w:rsid w:val="00C365E3"/>
    <w:rsid w:val="00C37B11"/>
    <w:rsid w:val="00C446A7"/>
    <w:rsid w:val="00C46C28"/>
    <w:rsid w:val="00C54D59"/>
    <w:rsid w:val="00C55E3C"/>
    <w:rsid w:val="00C66BE7"/>
    <w:rsid w:val="00C71626"/>
    <w:rsid w:val="00C751A8"/>
    <w:rsid w:val="00C7625D"/>
    <w:rsid w:val="00C85604"/>
    <w:rsid w:val="00C85B89"/>
    <w:rsid w:val="00C86A39"/>
    <w:rsid w:val="00C86C4B"/>
    <w:rsid w:val="00C909E8"/>
    <w:rsid w:val="00C90A9F"/>
    <w:rsid w:val="00C9115F"/>
    <w:rsid w:val="00C974E9"/>
    <w:rsid w:val="00CA0588"/>
    <w:rsid w:val="00CA48BD"/>
    <w:rsid w:val="00CA4A68"/>
    <w:rsid w:val="00CA554F"/>
    <w:rsid w:val="00CB2856"/>
    <w:rsid w:val="00CB2F2D"/>
    <w:rsid w:val="00CB501B"/>
    <w:rsid w:val="00CB5EEB"/>
    <w:rsid w:val="00CC0E98"/>
    <w:rsid w:val="00CC4C13"/>
    <w:rsid w:val="00CC6AB8"/>
    <w:rsid w:val="00CD29A0"/>
    <w:rsid w:val="00CE5225"/>
    <w:rsid w:val="00CE54F7"/>
    <w:rsid w:val="00CE5B79"/>
    <w:rsid w:val="00CE6D3D"/>
    <w:rsid w:val="00CF300B"/>
    <w:rsid w:val="00CF384E"/>
    <w:rsid w:val="00D0204D"/>
    <w:rsid w:val="00D02A50"/>
    <w:rsid w:val="00D03FA8"/>
    <w:rsid w:val="00D06506"/>
    <w:rsid w:val="00D107A7"/>
    <w:rsid w:val="00D13188"/>
    <w:rsid w:val="00D13D3B"/>
    <w:rsid w:val="00D14C09"/>
    <w:rsid w:val="00D2395A"/>
    <w:rsid w:val="00D36C10"/>
    <w:rsid w:val="00D4380E"/>
    <w:rsid w:val="00D457A2"/>
    <w:rsid w:val="00D476EA"/>
    <w:rsid w:val="00D50F22"/>
    <w:rsid w:val="00D556E2"/>
    <w:rsid w:val="00D57A11"/>
    <w:rsid w:val="00D60EF3"/>
    <w:rsid w:val="00D64AC1"/>
    <w:rsid w:val="00D65C39"/>
    <w:rsid w:val="00D74FE1"/>
    <w:rsid w:val="00D822EB"/>
    <w:rsid w:val="00D879EC"/>
    <w:rsid w:val="00D92F03"/>
    <w:rsid w:val="00D936DE"/>
    <w:rsid w:val="00D94DBB"/>
    <w:rsid w:val="00DA12B7"/>
    <w:rsid w:val="00DB2C0C"/>
    <w:rsid w:val="00DB6B97"/>
    <w:rsid w:val="00DC23DE"/>
    <w:rsid w:val="00DC30F9"/>
    <w:rsid w:val="00DC388C"/>
    <w:rsid w:val="00DC545E"/>
    <w:rsid w:val="00DD051B"/>
    <w:rsid w:val="00DD4E8A"/>
    <w:rsid w:val="00DD6557"/>
    <w:rsid w:val="00DD70FE"/>
    <w:rsid w:val="00DD79EF"/>
    <w:rsid w:val="00DE0D62"/>
    <w:rsid w:val="00DE3F65"/>
    <w:rsid w:val="00DE5285"/>
    <w:rsid w:val="00DF354D"/>
    <w:rsid w:val="00DF7CBB"/>
    <w:rsid w:val="00E12F4B"/>
    <w:rsid w:val="00E15153"/>
    <w:rsid w:val="00E2258F"/>
    <w:rsid w:val="00E2329A"/>
    <w:rsid w:val="00E23D11"/>
    <w:rsid w:val="00E30453"/>
    <w:rsid w:val="00E32D92"/>
    <w:rsid w:val="00E34560"/>
    <w:rsid w:val="00E460A1"/>
    <w:rsid w:val="00E46F18"/>
    <w:rsid w:val="00E53325"/>
    <w:rsid w:val="00E55E3E"/>
    <w:rsid w:val="00E56AEE"/>
    <w:rsid w:val="00E63FB9"/>
    <w:rsid w:val="00E64E05"/>
    <w:rsid w:val="00E65CD5"/>
    <w:rsid w:val="00E80FBD"/>
    <w:rsid w:val="00E9256B"/>
    <w:rsid w:val="00E95157"/>
    <w:rsid w:val="00E9625B"/>
    <w:rsid w:val="00EA0AC5"/>
    <w:rsid w:val="00EA1080"/>
    <w:rsid w:val="00EA404A"/>
    <w:rsid w:val="00EA4B3B"/>
    <w:rsid w:val="00EA67EA"/>
    <w:rsid w:val="00EB496C"/>
    <w:rsid w:val="00EB5206"/>
    <w:rsid w:val="00EC413A"/>
    <w:rsid w:val="00EC457A"/>
    <w:rsid w:val="00EC7708"/>
    <w:rsid w:val="00EC791A"/>
    <w:rsid w:val="00ED2AEA"/>
    <w:rsid w:val="00ED3C4B"/>
    <w:rsid w:val="00ED3ED7"/>
    <w:rsid w:val="00ED7717"/>
    <w:rsid w:val="00ED7D95"/>
    <w:rsid w:val="00EE50EA"/>
    <w:rsid w:val="00EF17EE"/>
    <w:rsid w:val="00EF3B82"/>
    <w:rsid w:val="00EF551E"/>
    <w:rsid w:val="00EF6562"/>
    <w:rsid w:val="00F0137F"/>
    <w:rsid w:val="00F01F5F"/>
    <w:rsid w:val="00F13462"/>
    <w:rsid w:val="00F16BB2"/>
    <w:rsid w:val="00F20799"/>
    <w:rsid w:val="00F2173E"/>
    <w:rsid w:val="00F27ED1"/>
    <w:rsid w:val="00F30D35"/>
    <w:rsid w:val="00F31F3F"/>
    <w:rsid w:val="00F43B49"/>
    <w:rsid w:val="00F4418C"/>
    <w:rsid w:val="00F4660A"/>
    <w:rsid w:val="00F51EFE"/>
    <w:rsid w:val="00F559EC"/>
    <w:rsid w:val="00F5751F"/>
    <w:rsid w:val="00F621C9"/>
    <w:rsid w:val="00F727FC"/>
    <w:rsid w:val="00F8052B"/>
    <w:rsid w:val="00F86885"/>
    <w:rsid w:val="00FA0B63"/>
    <w:rsid w:val="00FA6FA0"/>
    <w:rsid w:val="00FB3C7E"/>
    <w:rsid w:val="00FB50E1"/>
    <w:rsid w:val="00FC200B"/>
    <w:rsid w:val="00FC7B49"/>
    <w:rsid w:val="00FD0F8C"/>
    <w:rsid w:val="00FD0FAA"/>
    <w:rsid w:val="00FE0393"/>
    <w:rsid w:val="00FE14F0"/>
    <w:rsid w:val="00FE3FBC"/>
    <w:rsid w:val="00FF130A"/>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11ADE"/>
  <w15:docId w15:val="{5B698473-E5DD-46D0-AE8C-4937A181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2395A"/>
    <w:pPr>
      <w:keepNext/>
      <w:widowControl w:val="0"/>
      <w:numPr>
        <w:numId w:val="11"/>
      </w:numPr>
      <w:tabs>
        <w:tab w:val="left" w:pos="520"/>
        <w:tab w:val="left" w:pos="1060"/>
      </w:tabs>
      <w:spacing w:line="260" w:lineRule="exact"/>
      <w:jc w:val="both"/>
      <w:outlineLvl w:val="0"/>
    </w:pPr>
    <w:rPr>
      <w:rFonts w:asciiTheme="majorHAnsi" w:hAnsiTheme="majorHAnsi"/>
      <w:b/>
      <w:bCs/>
      <w:u w:val="single"/>
    </w:rPr>
  </w:style>
  <w:style w:type="paragraph" w:styleId="Heading2">
    <w:name w:val="heading 2"/>
    <w:basedOn w:val="Normal"/>
    <w:next w:val="Normal"/>
    <w:qFormat/>
    <w:rsid w:val="009772E8"/>
    <w:pPr>
      <w:keepNext/>
      <w:widowControl w:val="0"/>
      <w:numPr>
        <w:ilvl w:val="1"/>
        <w:numId w:val="11"/>
      </w:numPr>
      <w:tabs>
        <w:tab w:val="left" w:pos="520"/>
        <w:tab w:val="left" w:pos="1060"/>
      </w:tabs>
      <w:spacing w:line="260" w:lineRule="exact"/>
      <w:ind w:left="0"/>
      <w:jc w:val="both"/>
      <w:outlineLvl w:val="1"/>
    </w:pPr>
    <w:rPr>
      <w:rFonts w:asciiTheme="minorHAnsi" w:hAnsiTheme="minorHAnsi"/>
      <w:b/>
      <w:bCs/>
      <w:caps/>
      <w:color w:val="00446A"/>
    </w:rPr>
  </w:style>
  <w:style w:type="paragraph" w:styleId="Heading3">
    <w:name w:val="heading 3"/>
    <w:basedOn w:val="Normal"/>
    <w:next w:val="Normal"/>
    <w:link w:val="Heading3Char"/>
    <w:unhideWhenUsed/>
    <w:qFormat/>
    <w:rsid w:val="008E5C64"/>
    <w:pPr>
      <w:keepNext/>
      <w:keepLines/>
      <w:numPr>
        <w:ilvl w:val="2"/>
        <w:numId w:val="11"/>
      </w:numPr>
      <w:spacing w:before="40"/>
      <w:jc w:val="both"/>
      <w:outlineLvl w:val="2"/>
    </w:pPr>
    <w:rPr>
      <w:rFonts w:ascii="Calibri" w:eastAsiaTheme="majorEastAsia" w:hAnsi="Calibri" w:cstheme="majorBidi"/>
      <w:sz w:val="22"/>
    </w:rPr>
  </w:style>
  <w:style w:type="paragraph" w:styleId="Heading4">
    <w:name w:val="heading 4"/>
    <w:basedOn w:val="Normal"/>
    <w:next w:val="Normal"/>
    <w:link w:val="Heading4Char"/>
    <w:unhideWhenUsed/>
    <w:qFormat/>
    <w:rsid w:val="008E5C64"/>
    <w:pPr>
      <w:keepNext/>
      <w:keepLines/>
      <w:numPr>
        <w:ilvl w:val="3"/>
        <w:numId w:val="11"/>
      </w:numPr>
      <w:spacing w:before="40"/>
      <w:jc w:val="both"/>
      <w:outlineLvl w:val="3"/>
    </w:pPr>
    <w:rPr>
      <w:rFonts w:ascii="Calibri" w:eastAsiaTheme="majorEastAsia" w:hAnsi="Calibri" w:cstheme="majorBidi"/>
      <w:iCs/>
      <w:sz w:val="22"/>
    </w:rPr>
  </w:style>
  <w:style w:type="paragraph" w:styleId="Heading5">
    <w:name w:val="heading 5"/>
    <w:basedOn w:val="Normal"/>
    <w:next w:val="Normal"/>
    <w:link w:val="Heading5Char"/>
    <w:unhideWhenUsed/>
    <w:qFormat/>
    <w:rsid w:val="008E5C64"/>
    <w:pPr>
      <w:keepNext/>
      <w:keepLines/>
      <w:numPr>
        <w:ilvl w:val="4"/>
        <w:numId w:val="11"/>
      </w:numPr>
      <w:spacing w:before="40"/>
      <w:jc w:val="both"/>
      <w:outlineLvl w:val="4"/>
    </w:pPr>
    <w:rPr>
      <w:rFonts w:asciiTheme="minorHAnsi" w:eastAsiaTheme="majorEastAsia" w:hAnsiTheme="minorHAnsi" w:cstheme="majorBidi"/>
      <w:sz w:val="22"/>
    </w:rPr>
  </w:style>
  <w:style w:type="paragraph" w:styleId="Heading6">
    <w:name w:val="heading 6"/>
    <w:basedOn w:val="Normal"/>
    <w:next w:val="Normal"/>
    <w:link w:val="Heading6Char"/>
    <w:semiHidden/>
    <w:unhideWhenUsed/>
    <w:qFormat/>
    <w:rsid w:val="006F44A8"/>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F44A8"/>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F44A8"/>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F44A8"/>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0"/>
      <w:szCs w:val="20"/>
      <w:lang w:val="en-AU"/>
    </w:rPr>
  </w:style>
  <w:style w:type="paragraph" w:styleId="Footer">
    <w:name w:val="footer"/>
    <w:basedOn w:val="Normal"/>
    <w:pPr>
      <w:tabs>
        <w:tab w:val="center" w:pos="4320"/>
        <w:tab w:val="right" w:pos="8640"/>
      </w:tabs>
    </w:pPr>
    <w:rPr>
      <w:sz w:val="20"/>
      <w:szCs w:val="20"/>
      <w:lang w:val="en-AU"/>
    </w:rPr>
  </w:style>
  <w:style w:type="character" w:styleId="Hyperlink">
    <w:name w:val="Hyperlink"/>
    <w:rPr>
      <w:color w:val="0000FF"/>
      <w:u w:val="single"/>
    </w:rPr>
  </w:style>
  <w:style w:type="paragraph" w:styleId="BodyText">
    <w:name w:val="Body Text"/>
    <w:basedOn w:val="Normal"/>
    <w:pPr>
      <w:widowControl w:val="0"/>
      <w:tabs>
        <w:tab w:val="left" w:pos="520"/>
        <w:tab w:val="left" w:pos="1060"/>
      </w:tabs>
      <w:spacing w:line="260" w:lineRule="atLeast"/>
      <w:jc w:val="center"/>
    </w:pPr>
    <w:rPr>
      <w:rFonts w:ascii="Palatino" w:hAnsi="Palatino"/>
      <w:b/>
      <w:bCs/>
      <w:color w:val="000000"/>
      <w:sz w:val="40"/>
      <w:szCs w:val="20"/>
    </w:rPr>
  </w:style>
  <w:style w:type="paragraph" w:styleId="BodyTextIndent">
    <w:name w:val="Body Text Indent"/>
    <w:basedOn w:val="Normal"/>
    <w:pPr>
      <w:widowControl w:val="0"/>
      <w:tabs>
        <w:tab w:val="left" w:pos="520"/>
        <w:tab w:val="left" w:pos="1060"/>
      </w:tabs>
      <w:spacing w:line="260" w:lineRule="atLeast"/>
      <w:ind w:left="1060"/>
      <w:jc w:val="both"/>
    </w:pPr>
    <w:rPr>
      <w:rFonts w:ascii="Palatino" w:hAnsi="Palatino"/>
      <w:szCs w:val="20"/>
    </w:rPr>
  </w:style>
  <w:style w:type="paragraph" w:styleId="BodyTextIndent2">
    <w:name w:val="Body Text Indent 2"/>
    <w:basedOn w:val="Normal"/>
    <w:pPr>
      <w:widowControl w:val="0"/>
      <w:tabs>
        <w:tab w:val="left" w:pos="520"/>
        <w:tab w:val="left" w:pos="1060"/>
      </w:tabs>
      <w:spacing w:line="260" w:lineRule="exact"/>
      <w:ind w:left="1060" w:hanging="1060"/>
      <w:jc w:val="both"/>
    </w:pPr>
    <w:rPr>
      <w:rFonts w:ascii="Palatino" w:hAnsi="Palatino"/>
      <w:sz w:val="20"/>
      <w:szCs w:val="20"/>
      <w:lang w:val="en-AU"/>
    </w:rPr>
  </w:style>
  <w:style w:type="paragraph" w:styleId="BodyTextIndent3">
    <w:name w:val="Body Text Indent 3"/>
    <w:basedOn w:val="Normal"/>
    <w:pPr>
      <w:widowControl w:val="0"/>
      <w:tabs>
        <w:tab w:val="left" w:pos="520"/>
        <w:tab w:val="left" w:pos="1060"/>
      </w:tabs>
      <w:spacing w:line="260" w:lineRule="exact"/>
      <w:ind w:left="1080" w:hanging="1080"/>
      <w:jc w:val="both"/>
    </w:pPr>
    <w:rPr>
      <w:rFonts w:ascii="Palatino" w:hAnsi="Palatino"/>
    </w:rPr>
  </w:style>
  <w:style w:type="character" w:styleId="Emphasis">
    <w:name w:val="Emphasis"/>
    <w:qFormat/>
    <w:rsid w:val="00736C43"/>
    <w:rPr>
      <w:i/>
      <w:iCs/>
    </w:rPr>
  </w:style>
  <w:style w:type="table" w:styleId="TableGrid">
    <w:name w:val="Table Grid"/>
    <w:basedOn w:val="TableNormal"/>
    <w:rsid w:val="00CB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2273F"/>
    <w:rPr>
      <w:rFonts w:ascii="Tahoma" w:hAnsi="Tahoma" w:cs="Tahoma"/>
      <w:sz w:val="16"/>
      <w:szCs w:val="16"/>
    </w:rPr>
  </w:style>
  <w:style w:type="character" w:styleId="CommentReference">
    <w:name w:val="annotation reference"/>
    <w:rsid w:val="00A6773F"/>
    <w:rPr>
      <w:sz w:val="16"/>
      <w:szCs w:val="16"/>
    </w:rPr>
  </w:style>
  <w:style w:type="paragraph" w:styleId="CommentText">
    <w:name w:val="annotation text"/>
    <w:basedOn w:val="Normal"/>
    <w:link w:val="CommentTextChar"/>
    <w:rsid w:val="00A6773F"/>
    <w:rPr>
      <w:sz w:val="20"/>
      <w:szCs w:val="20"/>
    </w:rPr>
  </w:style>
  <w:style w:type="character" w:customStyle="1" w:styleId="CommentTextChar">
    <w:name w:val="Comment Text Char"/>
    <w:basedOn w:val="DefaultParagraphFont"/>
    <w:link w:val="CommentText"/>
    <w:rsid w:val="00A6773F"/>
  </w:style>
  <w:style w:type="paragraph" w:styleId="CommentSubject">
    <w:name w:val="annotation subject"/>
    <w:basedOn w:val="CommentText"/>
    <w:next w:val="CommentText"/>
    <w:link w:val="CommentSubjectChar"/>
    <w:rsid w:val="00A6773F"/>
    <w:rPr>
      <w:b/>
      <w:bCs/>
    </w:rPr>
  </w:style>
  <w:style w:type="character" w:customStyle="1" w:styleId="CommentSubjectChar">
    <w:name w:val="Comment Subject Char"/>
    <w:link w:val="CommentSubject"/>
    <w:rsid w:val="00A6773F"/>
    <w:rPr>
      <w:b/>
      <w:bCs/>
    </w:rPr>
  </w:style>
  <w:style w:type="paragraph" w:styleId="Revision">
    <w:name w:val="Revision"/>
    <w:hidden/>
    <w:uiPriority w:val="99"/>
    <w:semiHidden/>
    <w:rsid w:val="0086465E"/>
    <w:rPr>
      <w:sz w:val="24"/>
      <w:szCs w:val="24"/>
    </w:rPr>
  </w:style>
  <w:style w:type="paragraph" w:styleId="ListParagraph">
    <w:name w:val="List Paragraph"/>
    <w:basedOn w:val="Normal"/>
    <w:uiPriority w:val="34"/>
    <w:qFormat/>
    <w:rsid w:val="001840EA"/>
    <w:pPr>
      <w:ind w:left="720"/>
      <w:contextualSpacing/>
    </w:pPr>
  </w:style>
  <w:style w:type="character" w:styleId="UnresolvedMention">
    <w:name w:val="Unresolved Mention"/>
    <w:basedOn w:val="DefaultParagraphFont"/>
    <w:uiPriority w:val="99"/>
    <w:semiHidden/>
    <w:unhideWhenUsed/>
    <w:rsid w:val="006B709E"/>
    <w:rPr>
      <w:color w:val="605E5C"/>
      <w:shd w:val="clear" w:color="auto" w:fill="E1DFDD"/>
    </w:rPr>
  </w:style>
  <w:style w:type="character" w:customStyle="1" w:styleId="Heading3Char">
    <w:name w:val="Heading 3 Char"/>
    <w:basedOn w:val="DefaultParagraphFont"/>
    <w:link w:val="Heading3"/>
    <w:rsid w:val="008E5C64"/>
    <w:rPr>
      <w:rFonts w:ascii="Calibri" w:eastAsiaTheme="majorEastAsia" w:hAnsi="Calibri" w:cstheme="majorBidi"/>
      <w:sz w:val="22"/>
      <w:szCs w:val="24"/>
    </w:rPr>
  </w:style>
  <w:style w:type="character" w:customStyle="1" w:styleId="Heading4Char">
    <w:name w:val="Heading 4 Char"/>
    <w:basedOn w:val="DefaultParagraphFont"/>
    <w:link w:val="Heading4"/>
    <w:rsid w:val="008E5C64"/>
    <w:rPr>
      <w:rFonts w:ascii="Calibri" w:eastAsiaTheme="majorEastAsia" w:hAnsi="Calibri" w:cstheme="majorBidi"/>
      <w:iCs/>
      <w:sz w:val="22"/>
      <w:szCs w:val="24"/>
    </w:rPr>
  </w:style>
  <w:style w:type="character" w:customStyle="1" w:styleId="Heading5Char">
    <w:name w:val="Heading 5 Char"/>
    <w:basedOn w:val="DefaultParagraphFont"/>
    <w:link w:val="Heading5"/>
    <w:rsid w:val="008E5C64"/>
    <w:rPr>
      <w:rFonts w:asciiTheme="minorHAnsi" w:eastAsiaTheme="majorEastAsia" w:hAnsiTheme="minorHAnsi" w:cstheme="majorBidi"/>
      <w:sz w:val="22"/>
      <w:szCs w:val="24"/>
    </w:rPr>
  </w:style>
  <w:style w:type="character" w:customStyle="1" w:styleId="Heading6Char">
    <w:name w:val="Heading 6 Char"/>
    <w:basedOn w:val="DefaultParagraphFont"/>
    <w:link w:val="Heading6"/>
    <w:semiHidden/>
    <w:rsid w:val="006F44A8"/>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6F44A8"/>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6F44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6F44A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5388">
      <w:bodyDiv w:val="1"/>
      <w:marLeft w:val="0"/>
      <w:marRight w:val="0"/>
      <w:marTop w:val="0"/>
      <w:marBottom w:val="0"/>
      <w:divBdr>
        <w:top w:val="none" w:sz="0" w:space="0" w:color="auto"/>
        <w:left w:val="none" w:sz="0" w:space="0" w:color="auto"/>
        <w:bottom w:val="none" w:sz="0" w:space="0" w:color="auto"/>
        <w:right w:val="none" w:sz="0" w:space="0" w:color="auto"/>
      </w:divBdr>
    </w:div>
    <w:div w:id="95914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3B417437DECB4BBEFE6E19D248A05F" ma:contentTypeVersion="21" ma:contentTypeDescription="Create a new document." ma:contentTypeScope="" ma:versionID="88378bbac5f429c15bcc89e79723192f">
  <xsd:schema xmlns:xsd="http://www.w3.org/2001/XMLSchema" xmlns:xs="http://www.w3.org/2001/XMLSchema" xmlns:p="http://schemas.microsoft.com/office/2006/metadata/properties" xmlns:ns1="http://schemas.microsoft.com/sharepoint/v3" xmlns:ns2="fa607e80-18ec-4d57-8920-c1f73fdc3487" xmlns:ns3="14b18734-c07d-43ce-a66e-4626f62b529c" targetNamespace="http://schemas.microsoft.com/office/2006/metadata/properties" ma:root="true" ma:fieldsID="31590759bc9cd621de50e79c656bc4da" ns1:_="" ns2:_="" ns3:_="">
    <xsd:import namespace="http://schemas.microsoft.com/sharepoint/v3"/>
    <xsd:import namespace="fa607e80-18ec-4d57-8920-c1f73fdc3487"/>
    <xsd:import namespace="14b18734-c07d-43ce-a66e-4626f62b52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07e80-18ec-4d57-8920-c1f73fdc3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9c5f40-f9d3-4160-ab04-6fd564e931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18734-c07d-43ce-a66e-4626f62b52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a42aa0-004d-4d06-813e-5055a42dfeee}" ma:internalName="TaxCatchAll" ma:showField="CatchAllData" ma:web="14b18734-c07d-43ce-a66e-4626f62b5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607e80-18ec-4d57-8920-c1f73fdc3487">
      <Terms xmlns="http://schemas.microsoft.com/office/infopath/2007/PartnerControls"/>
    </lcf76f155ced4ddcb4097134ff3c332f>
    <TaxCatchAll xmlns="14b18734-c07d-43ce-a66e-4626f62b529c" xsi:nil="true"/>
    <SharedWithUsers xmlns="14b18734-c07d-43ce-a66e-4626f62b529c">
      <UserInfo>
        <DisplayName/>
        <AccountId xsi:nil="true"/>
        <AccountType/>
      </UserInfo>
    </SharedWithUsers>
    <MediaLengthInSeconds xmlns="fa607e80-18ec-4d57-8920-c1f73fdc348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670ACE-4BAF-4DC1-8779-2C535965EE66}">
  <ds:schemaRefs>
    <ds:schemaRef ds:uri="http://schemas.microsoft.com/sharepoint/v3/contenttype/forms"/>
  </ds:schemaRefs>
</ds:datastoreItem>
</file>

<file path=customXml/itemProps2.xml><?xml version="1.0" encoding="utf-8"?>
<ds:datastoreItem xmlns:ds="http://schemas.openxmlformats.org/officeDocument/2006/customXml" ds:itemID="{6682A77F-A4F4-43AB-8126-A066FBAFE0E2}">
  <ds:schemaRefs>
    <ds:schemaRef ds:uri="http://schemas.openxmlformats.org/officeDocument/2006/bibliography"/>
  </ds:schemaRefs>
</ds:datastoreItem>
</file>

<file path=customXml/itemProps3.xml><?xml version="1.0" encoding="utf-8"?>
<ds:datastoreItem xmlns:ds="http://schemas.openxmlformats.org/officeDocument/2006/customXml" ds:itemID="{DD25B46A-625B-45F3-B278-AA3CDFFD5B16}"/>
</file>

<file path=customXml/itemProps4.xml><?xml version="1.0" encoding="utf-8"?>
<ds:datastoreItem xmlns:ds="http://schemas.openxmlformats.org/officeDocument/2006/customXml" ds:itemID="{1E3CEBC7-561B-459B-BA6B-0FB9493FB317}">
  <ds:schemaRefs>
    <ds:schemaRef ds:uri="http://schemas.microsoft.com/office/2006/metadata/properties"/>
    <ds:schemaRef ds:uri="http://schemas.microsoft.com/office/infopath/2007/PartnerControls"/>
    <ds:schemaRef ds:uri="fa607e80-18ec-4d57-8920-c1f73fdc3487"/>
    <ds:schemaRef ds:uri="14b18734-c07d-43ce-a66e-4626f62b529c"/>
    <ds:schemaRef ds:uri="http://schemas.microsoft.com/sharepoint/v3"/>
  </ds:schemaRefs>
</ds:datastoreItem>
</file>

<file path=docMetadata/LabelInfo.xml><?xml version="1.0" encoding="utf-8"?>
<clbl:labelList xmlns:clbl="http://schemas.microsoft.com/office/2020/mipLabelMetadata">
  <clbl:label id="{3c2f8435-994c-4552-8fe8-2aec2d0822e4}" enabled="0" method="" siteId="{3c2f8435-994c-4552-8fe8-2aec2d0822e4}" removed="1"/>
</clbl:labelList>
</file>

<file path=docProps/app.xml><?xml version="1.0" encoding="utf-8"?>
<Properties xmlns="http://schemas.openxmlformats.org/officeDocument/2006/extended-properties" xmlns:vt="http://schemas.openxmlformats.org/officeDocument/2006/docPropsVTypes">
  <Template>Normal</Template>
  <TotalTime>323</TotalTime>
  <Pages>6</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Underground Stormwater Detention System (USDS)</vt:lpstr>
    </vt:vector>
  </TitlesOfParts>
  <Company>Super-Server</Company>
  <LinksUpToDate>false</LinksUpToDate>
  <CharactersWithSpaces>17058</CharactersWithSpaces>
  <SharedDoc>false</SharedDoc>
  <HLinks>
    <vt:vector size="6" baseType="variant">
      <vt:variant>
        <vt:i4>4718671</vt:i4>
      </vt:variant>
      <vt:variant>
        <vt:i4>0</vt:i4>
      </vt:variant>
      <vt:variant>
        <vt:i4>0</vt:i4>
      </vt:variant>
      <vt:variant>
        <vt:i4>5</vt:i4>
      </vt:variant>
      <vt:variant>
        <vt:lpwstr>http://www.acfenvironmental.com/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Stormwater Detention System (USDS)</dc:title>
  <dc:subject/>
  <dc:creator>Corey Simonpietri</dc:creator>
  <cp:keywords/>
  <dc:description/>
  <cp:lastModifiedBy>Jason Bailey</cp:lastModifiedBy>
  <cp:revision>233</cp:revision>
  <cp:lastPrinted>2015-06-04T15:23:00Z</cp:lastPrinted>
  <dcterms:created xsi:type="dcterms:W3CDTF">2024-12-19T18:09:00Z</dcterms:created>
  <dcterms:modified xsi:type="dcterms:W3CDTF">2025-03-27T14:47:00Z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0x010100EB3B417437DECB4BBEFE6E19D248A05F</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Order">
    <vt:r8>26482600</vt:r8>
  </property>
  <property fmtid="{D5CDD505-2E9C-101B-9397-08002B2CF9AE}" pid="8" name="_ExtendedDescription">
    <vt:lpwstr/>
  </property>
  <property fmtid="{D5CDD505-2E9C-101B-9397-08002B2CF9AE}" pid="9" name="MediaServiceImageTags">
    <vt:lpwstr/>
  </property>
  <property fmtid="{D5CDD505-2E9C-101B-9397-08002B2CF9AE}" pid="10" name="TriggerFlowInfo">
    <vt:lpwstr/>
  </property>
</Properties>
</file>