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6D88A" w14:textId="77777777" w:rsidR="009B4CF4" w:rsidRDefault="00FB41B0" w:rsidP="00B63424">
      <w:pPr>
        <w:autoSpaceDE w:val="0"/>
        <w:autoSpaceDN w:val="0"/>
        <w:adjustRightInd w:val="0"/>
        <w:jc w:val="center"/>
        <w:rPr>
          <w:rFonts w:ascii="Arial" w:hAnsi="Arial" w:cs="Arial"/>
          <w:b/>
          <w:bCs/>
          <w:sz w:val="28"/>
          <w:szCs w:val="28"/>
        </w:rPr>
      </w:pPr>
      <w:r w:rsidRPr="00212886">
        <w:rPr>
          <w:rFonts w:ascii="Arial" w:hAnsi="Arial" w:cs="Arial"/>
          <w:b/>
          <w:bCs/>
          <w:sz w:val="28"/>
          <w:szCs w:val="28"/>
        </w:rPr>
        <w:t>Section 31 25</w:t>
      </w:r>
      <w:r w:rsidR="00655390" w:rsidRPr="00212886">
        <w:rPr>
          <w:rFonts w:ascii="Arial" w:hAnsi="Arial" w:cs="Arial"/>
          <w:b/>
          <w:bCs/>
          <w:sz w:val="28"/>
          <w:szCs w:val="28"/>
        </w:rPr>
        <w:t xml:space="preserve"> 14.13</w:t>
      </w:r>
      <w:r w:rsidR="00B63424" w:rsidRPr="00212886">
        <w:rPr>
          <w:rFonts w:ascii="Arial" w:hAnsi="Arial" w:cs="Arial"/>
          <w:b/>
          <w:bCs/>
          <w:sz w:val="28"/>
          <w:szCs w:val="28"/>
        </w:rPr>
        <w:t xml:space="preserve"> – </w:t>
      </w:r>
      <w:r w:rsidRPr="00212886">
        <w:rPr>
          <w:rFonts w:ascii="Arial" w:hAnsi="Arial" w:cs="Arial"/>
          <w:b/>
          <w:bCs/>
          <w:sz w:val="28"/>
          <w:szCs w:val="28"/>
        </w:rPr>
        <w:t>Hydrauli</w:t>
      </w:r>
      <w:r w:rsidR="009B4CF4">
        <w:rPr>
          <w:rFonts w:ascii="Arial" w:hAnsi="Arial" w:cs="Arial"/>
          <w:b/>
          <w:bCs/>
          <w:sz w:val="28"/>
          <w:szCs w:val="28"/>
        </w:rPr>
        <w:t>cally-Applied Erosion Control</w:t>
      </w:r>
    </w:p>
    <w:p w14:paraId="5F8DD7A9" w14:textId="77777777" w:rsidR="00B63424" w:rsidRPr="00212886" w:rsidRDefault="00D42EAA" w:rsidP="00B63424">
      <w:pPr>
        <w:autoSpaceDE w:val="0"/>
        <w:autoSpaceDN w:val="0"/>
        <w:adjustRightInd w:val="0"/>
        <w:jc w:val="center"/>
        <w:rPr>
          <w:rFonts w:ascii="Arial" w:hAnsi="Arial" w:cs="Arial"/>
          <w:b/>
          <w:bCs/>
          <w:sz w:val="28"/>
          <w:szCs w:val="28"/>
        </w:rPr>
      </w:pPr>
      <w:r>
        <w:rPr>
          <w:rFonts w:ascii="Arial" w:hAnsi="Arial" w:cs="Arial"/>
          <w:b/>
          <w:bCs/>
          <w:sz w:val="28"/>
          <w:szCs w:val="28"/>
        </w:rPr>
        <w:t>Engineered</w:t>
      </w:r>
      <w:r w:rsidR="00AE27EF">
        <w:rPr>
          <w:rFonts w:ascii="Arial" w:hAnsi="Arial" w:cs="Arial"/>
          <w:b/>
          <w:bCs/>
          <w:sz w:val="28"/>
          <w:szCs w:val="28"/>
        </w:rPr>
        <w:t xml:space="preserve"> Fiber Matrix</w:t>
      </w:r>
      <w:r w:rsidR="000E4E85">
        <w:rPr>
          <w:rFonts w:ascii="Arial" w:hAnsi="Arial" w:cs="Arial"/>
          <w:b/>
          <w:bCs/>
          <w:sz w:val="28"/>
          <w:szCs w:val="28"/>
        </w:rPr>
        <w:t>™</w:t>
      </w:r>
    </w:p>
    <w:p w14:paraId="5F974AB4" w14:textId="77777777" w:rsidR="00B63424" w:rsidRDefault="00B63424" w:rsidP="00553470">
      <w:pPr>
        <w:autoSpaceDE w:val="0"/>
        <w:autoSpaceDN w:val="0"/>
        <w:adjustRightInd w:val="0"/>
        <w:rPr>
          <w:rFonts w:ascii="Arial" w:hAnsi="Arial" w:cs="Arial"/>
          <w:b/>
          <w:bCs/>
          <w:sz w:val="20"/>
          <w:szCs w:val="20"/>
        </w:rPr>
      </w:pPr>
    </w:p>
    <w:p w14:paraId="4A19D333" w14:textId="77777777" w:rsidR="00212886" w:rsidRDefault="00212886" w:rsidP="00553470">
      <w:pPr>
        <w:autoSpaceDE w:val="0"/>
        <w:autoSpaceDN w:val="0"/>
        <w:adjustRightInd w:val="0"/>
        <w:rPr>
          <w:rFonts w:ascii="Arial" w:hAnsi="Arial" w:cs="Arial"/>
          <w:b/>
          <w:bCs/>
          <w:sz w:val="20"/>
          <w:szCs w:val="20"/>
        </w:rPr>
      </w:pPr>
    </w:p>
    <w:p w14:paraId="5BC83660" w14:textId="77777777" w:rsidR="00212886" w:rsidRDefault="00212886" w:rsidP="00632E01">
      <w:pPr>
        <w:autoSpaceDE w:val="0"/>
        <w:autoSpaceDN w:val="0"/>
        <w:adjustRightInd w:val="0"/>
        <w:jc w:val="both"/>
        <w:rPr>
          <w:rFonts w:ascii="Arial" w:hAnsi="Arial" w:cs="Arial"/>
          <w:b/>
          <w:bCs/>
          <w:sz w:val="20"/>
          <w:szCs w:val="20"/>
        </w:rPr>
      </w:pPr>
    </w:p>
    <w:p w14:paraId="2885CFDD" w14:textId="77777777" w:rsidR="000E45F2" w:rsidRPr="001D2A5F" w:rsidRDefault="000E45F2" w:rsidP="00632E01">
      <w:pPr>
        <w:pStyle w:val="MainHeading1"/>
        <w:jc w:val="both"/>
      </w:pPr>
      <w:r w:rsidRPr="001D2A5F">
        <w:t>GENERAL</w:t>
      </w:r>
    </w:p>
    <w:p w14:paraId="2ADADB77" w14:textId="4661945F" w:rsidR="00553470" w:rsidRDefault="00553470" w:rsidP="00632E01">
      <w:pPr>
        <w:autoSpaceDE w:val="0"/>
        <w:autoSpaceDN w:val="0"/>
        <w:adjustRightInd w:val="0"/>
        <w:jc w:val="both"/>
        <w:rPr>
          <w:rFonts w:ascii="Arial" w:hAnsi="Arial" w:cs="Arial"/>
          <w:b/>
          <w:bCs/>
        </w:rPr>
      </w:pPr>
    </w:p>
    <w:p w14:paraId="30841279" w14:textId="77777777" w:rsidR="000E45F2" w:rsidRPr="00FB41B0" w:rsidRDefault="000E45F2" w:rsidP="00632E01">
      <w:pPr>
        <w:autoSpaceDE w:val="0"/>
        <w:autoSpaceDN w:val="0"/>
        <w:adjustRightInd w:val="0"/>
        <w:jc w:val="both"/>
        <w:rPr>
          <w:rFonts w:ascii="Arial" w:hAnsi="Arial" w:cs="Arial"/>
          <w:b/>
          <w:bCs/>
        </w:rPr>
      </w:pPr>
    </w:p>
    <w:p w14:paraId="29222EDC" w14:textId="77777777" w:rsidR="00B63424" w:rsidRDefault="00B63424" w:rsidP="00632E01">
      <w:pPr>
        <w:autoSpaceDE w:val="0"/>
        <w:autoSpaceDN w:val="0"/>
        <w:adjustRightInd w:val="0"/>
        <w:jc w:val="both"/>
        <w:rPr>
          <w:rFonts w:ascii="Arial" w:hAnsi="Arial" w:cs="Arial"/>
          <w:b/>
          <w:bCs/>
          <w:sz w:val="20"/>
          <w:szCs w:val="20"/>
        </w:rPr>
      </w:pPr>
    </w:p>
    <w:p w14:paraId="15D2F2F9" w14:textId="77777777" w:rsidR="000E45F2" w:rsidRPr="00F857BD" w:rsidRDefault="000E45F2" w:rsidP="00632E01">
      <w:pPr>
        <w:pStyle w:val="SpecSubheading"/>
        <w:jc w:val="both"/>
      </w:pPr>
      <w:r w:rsidRPr="00496BEC">
        <w:t>1.01 SUMMARY</w:t>
      </w:r>
    </w:p>
    <w:p w14:paraId="326E0180" w14:textId="77777777" w:rsidR="00706D5B" w:rsidRPr="00F857BD" w:rsidRDefault="00AE27EF" w:rsidP="00706D5B">
      <w:pPr>
        <w:widowControl w:val="0"/>
        <w:jc w:val="both"/>
        <w:rPr>
          <w:rFonts w:ascii="Arial" w:hAnsi="Arial" w:cs="Arial"/>
          <w:sz w:val="20"/>
          <w:szCs w:val="20"/>
        </w:rPr>
      </w:pPr>
      <w:r w:rsidRPr="00F857BD">
        <w:rPr>
          <w:rFonts w:ascii="Arial" w:hAnsi="Arial" w:cs="Arial"/>
          <w:sz w:val="20"/>
          <w:szCs w:val="20"/>
        </w:rPr>
        <w:t> </w:t>
      </w:r>
    </w:p>
    <w:p w14:paraId="2D5B24B8" w14:textId="77777777" w:rsidR="00706D5B" w:rsidRPr="00F857BD" w:rsidRDefault="00706D5B" w:rsidP="00706D5B">
      <w:pPr>
        <w:widowControl w:val="0"/>
        <w:rPr>
          <w:rFonts w:ascii="Arial" w:hAnsi="Arial" w:cs="Arial"/>
          <w:sz w:val="20"/>
          <w:szCs w:val="20"/>
        </w:rPr>
      </w:pPr>
      <w:r w:rsidRPr="00F857BD">
        <w:rPr>
          <w:rFonts w:ascii="Arial" w:hAnsi="Arial" w:cs="Arial"/>
          <w:sz w:val="20"/>
          <w:szCs w:val="20"/>
        </w:rPr>
        <w:t> </w:t>
      </w:r>
    </w:p>
    <w:p w14:paraId="35A3191B" w14:textId="6F118F3F" w:rsidR="00706D5B" w:rsidRPr="00F857BD" w:rsidRDefault="00706D5B" w:rsidP="00706D5B">
      <w:pPr>
        <w:pStyle w:val="ListParagraph"/>
        <w:widowControl w:val="0"/>
        <w:numPr>
          <w:ilvl w:val="0"/>
          <w:numId w:val="7"/>
        </w:numPr>
        <w:jc w:val="both"/>
        <w:rPr>
          <w:rFonts w:ascii="Arial" w:hAnsi="Arial" w:cs="Arial"/>
          <w:sz w:val="20"/>
          <w:szCs w:val="20"/>
        </w:rPr>
      </w:pPr>
      <w:r w:rsidRPr="00F857BD">
        <w:rPr>
          <w:rFonts w:ascii="Arial" w:hAnsi="Arial" w:cs="Arial"/>
          <w:sz w:val="20"/>
          <w:szCs w:val="20"/>
        </w:rPr>
        <w:t>This section specifies the hydraulically-applied erosion control product ProMatrix</w:t>
      </w:r>
      <w:r w:rsidR="000431D2" w:rsidRPr="00F857BD">
        <w:rPr>
          <w:rFonts w:ascii="Arial" w:hAnsi="Arial" w:cs="Arial"/>
          <w:sz w:val="20"/>
          <w:szCs w:val="20"/>
          <w:vertAlign w:val="superscript"/>
        </w:rPr>
        <w:t>®</w:t>
      </w:r>
      <w:r w:rsidRPr="00F857BD">
        <w:rPr>
          <w:rFonts w:ascii="Arial" w:hAnsi="Arial" w:cs="Arial"/>
          <w:sz w:val="20"/>
          <w:szCs w:val="20"/>
        </w:rPr>
        <w:t xml:space="preserve"> Engineered Fiber Matrix</w:t>
      </w:r>
      <w:r w:rsidR="000431D2" w:rsidRPr="00F857BD">
        <w:rPr>
          <w:rFonts w:ascii="Arial" w:hAnsi="Arial" w:cs="Arial"/>
          <w:sz w:val="20"/>
          <w:szCs w:val="20"/>
          <w:vertAlign w:val="superscript"/>
        </w:rPr>
        <w:t>®</w:t>
      </w:r>
      <w:r w:rsidRPr="00F857BD">
        <w:rPr>
          <w:rFonts w:ascii="Arial" w:hAnsi="Arial" w:cs="Arial"/>
          <w:sz w:val="20"/>
          <w:szCs w:val="20"/>
        </w:rPr>
        <w:t xml:space="preserve"> (EFM™). ProMatrix</w:t>
      </w:r>
      <w:r w:rsidRPr="00F857BD">
        <w:rPr>
          <w:rFonts w:ascii="Arial" w:hAnsi="Arial" w:cs="Arial"/>
          <w:sz w:val="20"/>
          <w:szCs w:val="20"/>
          <w:vertAlign w:val="superscript"/>
        </w:rPr>
        <w:t>®</w:t>
      </w:r>
      <w:r w:rsidRPr="00F857BD">
        <w:rPr>
          <w:rFonts w:ascii="Arial" w:hAnsi="Arial" w:cs="Arial"/>
          <w:sz w:val="20"/>
          <w:szCs w:val="20"/>
        </w:rPr>
        <w:t xml:space="preserve"> EFM™ is a biodegradable, Engineered Fiber Matrix</w:t>
      </w:r>
      <w:r w:rsidRPr="00F857BD">
        <w:rPr>
          <w:rFonts w:ascii="Arial" w:hAnsi="Arial" w:cs="Arial"/>
          <w:sz w:val="20"/>
          <w:szCs w:val="20"/>
          <w:vertAlign w:val="superscript"/>
        </w:rPr>
        <w:t xml:space="preserve">® </w:t>
      </w:r>
      <w:r w:rsidRPr="00F857BD">
        <w:rPr>
          <w:rFonts w:ascii="Arial" w:hAnsi="Arial" w:cs="Arial"/>
          <w:sz w:val="20"/>
          <w:szCs w:val="20"/>
        </w:rPr>
        <w:t xml:space="preserve">composed of 100% recycled, Thermally Refined™ virgin wood fibers, crimped biodegradable interlocking fibers derived from regenerated cellulose sourced from sustainably harvested wood, micro-pore granules mineral activators and wetting agents (including high-viscosity colloidal polysaccharides, cross-linked biopolymers, and water absorbents). The EFM is patented, made in the US, plastic-free, and phytosanitized to eliminate potential weed seeds and pathogens. When cured, ProMatrix forms an intimate bond with the soil surface to create a continuous, porous, absorbent and flexible erosion resistant blanket that allows for rapid germination and accelerated plant growth. ProMatrix performs as a Bonded Fiber Matrix (BFM) product and may require a 4-24 hour curing period to achieve maximum performance. </w:t>
      </w:r>
    </w:p>
    <w:p w14:paraId="35F7717D" w14:textId="1C9C6DE1" w:rsidR="00A503B4" w:rsidRPr="00F857BD" w:rsidRDefault="00A503B4" w:rsidP="00706D5B">
      <w:pPr>
        <w:widowControl w:val="0"/>
        <w:autoSpaceDE w:val="0"/>
        <w:autoSpaceDN w:val="0"/>
        <w:adjustRightInd w:val="0"/>
        <w:ind w:left="360"/>
        <w:jc w:val="both"/>
        <w:rPr>
          <w:rFonts w:ascii="Arial" w:hAnsi="Arial" w:cs="Arial"/>
          <w:sz w:val="20"/>
          <w:szCs w:val="20"/>
        </w:rPr>
      </w:pPr>
    </w:p>
    <w:p w14:paraId="6D7564B7" w14:textId="77777777" w:rsidR="00D93096" w:rsidRPr="00F857BD" w:rsidRDefault="00D93096" w:rsidP="00632E01">
      <w:pPr>
        <w:numPr>
          <w:ilvl w:val="0"/>
          <w:numId w:val="7"/>
        </w:numPr>
        <w:tabs>
          <w:tab w:val="num" w:pos="360"/>
        </w:tabs>
        <w:autoSpaceDE w:val="0"/>
        <w:autoSpaceDN w:val="0"/>
        <w:adjustRightInd w:val="0"/>
        <w:ind w:left="360"/>
        <w:jc w:val="both"/>
        <w:rPr>
          <w:rFonts w:ascii="Arial" w:hAnsi="Arial" w:cs="Arial"/>
          <w:sz w:val="20"/>
          <w:szCs w:val="20"/>
        </w:rPr>
      </w:pPr>
      <w:r w:rsidRPr="00F857BD">
        <w:rPr>
          <w:rFonts w:ascii="Arial" w:hAnsi="Arial" w:cs="Arial"/>
          <w:sz w:val="20"/>
          <w:szCs w:val="20"/>
        </w:rPr>
        <w:t>Related Sections: Other Specification Sections, which directly relate to the work of this Section include, but are not limited to the following:</w:t>
      </w:r>
    </w:p>
    <w:p w14:paraId="0586F0A6" w14:textId="77777777" w:rsidR="005B5B08" w:rsidRPr="00F857BD" w:rsidRDefault="005B5B08" w:rsidP="005B5B08">
      <w:pPr>
        <w:autoSpaceDE w:val="0"/>
        <w:autoSpaceDN w:val="0"/>
        <w:adjustRightInd w:val="0"/>
        <w:ind w:left="360"/>
        <w:jc w:val="both"/>
        <w:rPr>
          <w:rFonts w:ascii="Arial" w:hAnsi="Arial" w:cs="Arial"/>
          <w:sz w:val="20"/>
          <w:szCs w:val="20"/>
        </w:rPr>
      </w:pPr>
    </w:p>
    <w:p w14:paraId="4BA5BCB6" w14:textId="77777777" w:rsidR="00D93096" w:rsidRPr="00F857BD" w:rsidRDefault="00D93096" w:rsidP="00632E01">
      <w:pPr>
        <w:numPr>
          <w:ilvl w:val="1"/>
          <w:numId w:val="7"/>
        </w:numPr>
        <w:autoSpaceDE w:val="0"/>
        <w:autoSpaceDN w:val="0"/>
        <w:adjustRightInd w:val="0"/>
        <w:jc w:val="both"/>
        <w:rPr>
          <w:rFonts w:ascii="Arial" w:hAnsi="Arial" w:cs="Arial"/>
          <w:i/>
          <w:iCs/>
          <w:sz w:val="20"/>
          <w:szCs w:val="20"/>
        </w:rPr>
      </w:pPr>
      <w:r w:rsidRPr="00F857BD">
        <w:rPr>
          <w:rFonts w:ascii="Arial" w:hAnsi="Arial" w:cs="Arial"/>
          <w:i/>
          <w:iCs/>
          <w:sz w:val="20"/>
          <w:szCs w:val="20"/>
        </w:rPr>
        <w:t>Section 01 57 00 – Temporary Erosion and Sediment Control</w:t>
      </w:r>
    </w:p>
    <w:p w14:paraId="3045721A" w14:textId="783617F2" w:rsidR="00D93096" w:rsidRPr="00F857BD" w:rsidRDefault="00D93096" w:rsidP="00632E01">
      <w:pPr>
        <w:numPr>
          <w:ilvl w:val="1"/>
          <w:numId w:val="7"/>
        </w:numPr>
        <w:autoSpaceDE w:val="0"/>
        <w:autoSpaceDN w:val="0"/>
        <w:adjustRightInd w:val="0"/>
        <w:jc w:val="both"/>
        <w:rPr>
          <w:rFonts w:ascii="Arial" w:hAnsi="Arial" w:cs="Arial"/>
          <w:i/>
          <w:iCs/>
          <w:sz w:val="20"/>
          <w:szCs w:val="20"/>
        </w:rPr>
      </w:pPr>
      <w:r w:rsidRPr="00F857BD">
        <w:rPr>
          <w:rFonts w:ascii="Arial" w:hAnsi="Arial" w:cs="Arial"/>
          <w:i/>
          <w:iCs/>
          <w:sz w:val="20"/>
          <w:szCs w:val="20"/>
        </w:rPr>
        <w:t>Section 02 24 23 – Chemical Sampling and Analysis of Soils</w:t>
      </w:r>
    </w:p>
    <w:p w14:paraId="73371D11" w14:textId="77777777" w:rsidR="00D93096" w:rsidRPr="00F857BD" w:rsidRDefault="00D93096" w:rsidP="00632E01">
      <w:pPr>
        <w:numPr>
          <w:ilvl w:val="1"/>
          <w:numId w:val="7"/>
        </w:numPr>
        <w:autoSpaceDE w:val="0"/>
        <w:autoSpaceDN w:val="0"/>
        <w:adjustRightInd w:val="0"/>
        <w:jc w:val="both"/>
        <w:rPr>
          <w:rFonts w:ascii="Arial" w:hAnsi="Arial" w:cs="Arial"/>
          <w:i/>
          <w:iCs/>
          <w:sz w:val="20"/>
          <w:szCs w:val="20"/>
        </w:rPr>
      </w:pPr>
      <w:r w:rsidRPr="00F857BD">
        <w:rPr>
          <w:rFonts w:ascii="Arial" w:hAnsi="Arial" w:cs="Arial"/>
          <w:i/>
          <w:iCs/>
          <w:sz w:val="20"/>
          <w:szCs w:val="20"/>
        </w:rPr>
        <w:t xml:space="preserve">Section 31 00 00 – Earthwork </w:t>
      </w:r>
    </w:p>
    <w:p w14:paraId="24631C46" w14:textId="77777777" w:rsidR="00D93096" w:rsidRPr="00F857BD" w:rsidRDefault="00D93096" w:rsidP="00632E01">
      <w:pPr>
        <w:numPr>
          <w:ilvl w:val="1"/>
          <w:numId w:val="7"/>
        </w:numPr>
        <w:autoSpaceDE w:val="0"/>
        <w:autoSpaceDN w:val="0"/>
        <w:adjustRightInd w:val="0"/>
        <w:jc w:val="both"/>
        <w:rPr>
          <w:rFonts w:ascii="Arial" w:hAnsi="Arial" w:cs="Arial"/>
          <w:i/>
          <w:iCs/>
          <w:sz w:val="20"/>
          <w:szCs w:val="20"/>
        </w:rPr>
      </w:pPr>
      <w:r w:rsidRPr="00F857BD">
        <w:rPr>
          <w:rFonts w:ascii="Arial" w:hAnsi="Arial" w:cs="Arial"/>
          <w:i/>
          <w:iCs/>
          <w:sz w:val="20"/>
          <w:szCs w:val="20"/>
        </w:rPr>
        <w:t>Section 31 91 00 – Planting Preparation</w:t>
      </w:r>
    </w:p>
    <w:p w14:paraId="09407017" w14:textId="77777777" w:rsidR="00D93096" w:rsidRPr="00F857BD" w:rsidRDefault="00D93096" w:rsidP="00632E01">
      <w:pPr>
        <w:numPr>
          <w:ilvl w:val="1"/>
          <w:numId w:val="7"/>
        </w:numPr>
        <w:autoSpaceDE w:val="0"/>
        <w:autoSpaceDN w:val="0"/>
        <w:adjustRightInd w:val="0"/>
        <w:jc w:val="both"/>
        <w:rPr>
          <w:rFonts w:ascii="Arial" w:hAnsi="Arial" w:cs="Arial"/>
          <w:i/>
          <w:iCs/>
          <w:sz w:val="20"/>
          <w:szCs w:val="20"/>
        </w:rPr>
      </w:pPr>
      <w:r w:rsidRPr="00F857BD">
        <w:rPr>
          <w:rFonts w:ascii="Arial" w:hAnsi="Arial" w:cs="Arial"/>
          <w:i/>
          <w:iCs/>
          <w:sz w:val="20"/>
          <w:szCs w:val="20"/>
        </w:rPr>
        <w:t>Section 32 01 90.16 – Amending Soils</w:t>
      </w:r>
    </w:p>
    <w:p w14:paraId="0818E0D9" w14:textId="77777777" w:rsidR="00D93096" w:rsidRPr="00F857BD" w:rsidRDefault="00D93096" w:rsidP="00632E01">
      <w:pPr>
        <w:numPr>
          <w:ilvl w:val="1"/>
          <w:numId w:val="7"/>
        </w:numPr>
        <w:autoSpaceDE w:val="0"/>
        <w:autoSpaceDN w:val="0"/>
        <w:adjustRightInd w:val="0"/>
        <w:jc w:val="both"/>
        <w:rPr>
          <w:rFonts w:ascii="Arial" w:hAnsi="Arial" w:cs="Arial"/>
          <w:i/>
          <w:iCs/>
          <w:sz w:val="20"/>
          <w:szCs w:val="20"/>
        </w:rPr>
      </w:pPr>
      <w:r w:rsidRPr="00F857BD">
        <w:rPr>
          <w:rFonts w:ascii="Arial" w:hAnsi="Arial" w:cs="Arial"/>
          <w:i/>
          <w:iCs/>
          <w:sz w:val="20"/>
          <w:szCs w:val="20"/>
        </w:rPr>
        <w:t>Section 32 92 00 – Turf and Grasses</w:t>
      </w:r>
    </w:p>
    <w:p w14:paraId="3C4FEE94" w14:textId="77777777" w:rsidR="00553470" w:rsidRPr="00F857BD" w:rsidRDefault="00553470" w:rsidP="00632E01">
      <w:pPr>
        <w:autoSpaceDE w:val="0"/>
        <w:autoSpaceDN w:val="0"/>
        <w:adjustRightInd w:val="0"/>
        <w:jc w:val="both"/>
        <w:rPr>
          <w:rFonts w:ascii="Arial" w:hAnsi="Arial" w:cs="Arial"/>
          <w:i/>
          <w:iCs/>
          <w:sz w:val="20"/>
          <w:szCs w:val="20"/>
        </w:rPr>
      </w:pPr>
    </w:p>
    <w:p w14:paraId="61806F24" w14:textId="77777777" w:rsidR="00553470" w:rsidRPr="00632E01" w:rsidRDefault="00553470" w:rsidP="00632E01">
      <w:pPr>
        <w:pStyle w:val="SpecSubheading"/>
        <w:jc w:val="both"/>
      </w:pPr>
      <w:r w:rsidRPr="00496BEC">
        <w:t>1.02 SUBMITTALS</w:t>
      </w:r>
    </w:p>
    <w:p w14:paraId="03D8F7F5" w14:textId="77777777" w:rsidR="00AA42CD" w:rsidRPr="00496BEC" w:rsidRDefault="00AA42CD" w:rsidP="00632E01">
      <w:pPr>
        <w:autoSpaceDE w:val="0"/>
        <w:autoSpaceDN w:val="0"/>
        <w:adjustRightInd w:val="0"/>
        <w:jc w:val="both"/>
        <w:rPr>
          <w:rFonts w:ascii="Arial" w:hAnsi="Arial" w:cs="Arial"/>
          <w:b/>
          <w:bCs/>
          <w:sz w:val="20"/>
          <w:szCs w:val="20"/>
        </w:rPr>
      </w:pPr>
    </w:p>
    <w:p w14:paraId="7FC5D3A3" w14:textId="77777777" w:rsidR="00AA42CD" w:rsidRDefault="00AA42CD" w:rsidP="00632E01">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Product Data: Submit manufacturer’s product data and installation instructions. Include required substrate preparation, list of materials and application rate.</w:t>
      </w:r>
    </w:p>
    <w:p w14:paraId="6355134B" w14:textId="77777777" w:rsidR="00AA42CD" w:rsidRDefault="00AA42CD" w:rsidP="00632E01">
      <w:pPr>
        <w:autoSpaceDE w:val="0"/>
        <w:autoSpaceDN w:val="0"/>
        <w:adjustRightInd w:val="0"/>
        <w:ind w:left="360"/>
        <w:jc w:val="both"/>
        <w:rPr>
          <w:rFonts w:ascii="Arial" w:hAnsi="Arial" w:cs="Arial"/>
          <w:sz w:val="20"/>
          <w:szCs w:val="20"/>
        </w:rPr>
      </w:pPr>
    </w:p>
    <w:p w14:paraId="51D21769" w14:textId="77777777" w:rsidR="00AA42CD" w:rsidRPr="002B2AF9" w:rsidRDefault="00AA42CD" w:rsidP="00632E01">
      <w:pPr>
        <w:numPr>
          <w:ilvl w:val="0"/>
          <w:numId w:val="10"/>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 xml:space="preserve">Certifications: Manufacturer shall submit a letter of certification that the product meets or exceeds all </w:t>
      </w:r>
      <w:r>
        <w:rPr>
          <w:rFonts w:ascii="Arial" w:hAnsi="Arial" w:cs="Arial"/>
          <w:sz w:val="20"/>
          <w:szCs w:val="20"/>
        </w:rPr>
        <w:t>technical</w:t>
      </w:r>
      <w:r w:rsidRPr="00496BEC">
        <w:rPr>
          <w:rFonts w:ascii="Arial" w:hAnsi="Arial" w:cs="Arial"/>
          <w:sz w:val="20"/>
          <w:szCs w:val="20"/>
        </w:rPr>
        <w:t xml:space="preserve"> and packaging </w:t>
      </w:r>
      <w:r w:rsidRPr="002B2AF9">
        <w:rPr>
          <w:rFonts w:ascii="Arial" w:hAnsi="Arial" w:cs="Arial"/>
          <w:sz w:val="20"/>
          <w:szCs w:val="20"/>
        </w:rPr>
        <w:t>requirements and is made in the U.S.A.</w:t>
      </w:r>
    </w:p>
    <w:p w14:paraId="024081F2" w14:textId="77777777" w:rsidR="00AA42CD" w:rsidRPr="00496BEC" w:rsidRDefault="00AA42CD" w:rsidP="00632E01">
      <w:pPr>
        <w:autoSpaceDE w:val="0"/>
        <w:autoSpaceDN w:val="0"/>
        <w:adjustRightInd w:val="0"/>
        <w:jc w:val="both"/>
        <w:rPr>
          <w:rFonts w:ascii="Arial" w:hAnsi="Arial" w:cs="Arial"/>
          <w:sz w:val="20"/>
          <w:szCs w:val="20"/>
        </w:rPr>
      </w:pPr>
    </w:p>
    <w:p w14:paraId="12551E64" w14:textId="77777777" w:rsidR="00553470" w:rsidRPr="00632E01" w:rsidRDefault="00553470" w:rsidP="00632E01">
      <w:pPr>
        <w:pStyle w:val="SpecSubheading"/>
        <w:jc w:val="both"/>
      </w:pPr>
      <w:r w:rsidRPr="00496BEC">
        <w:t>1.03 DELIVERY, STORAGE</w:t>
      </w:r>
      <w:r w:rsidR="00B63424">
        <w:t xml:space="preserve"> </w:t>
      </w:r>
      <w:r w:rsidRPr="00496BEC">
        <w:t>AND HANDLING</w:t>
      </w:r>
    </w:p>
    <w:p w14:paraId="667BA59D" w14:textId="77777777" w:rsidR="00B63424" w:rsidRPr="00496BEC" w:rsidRDefault="00B63424" w:rsidP="00632E01">
      <w:pPr>
        <w:autoSpaceDE w:val="0"/>
        <w:autoSpaceDN w:val="0"/>
        <w:adjustRightInd w:val="0"/>
        <w:jc w:val="both"/>
        <w:rPr>
          <w:rFonts w:ascii="Arial" w:hAnsi="Arial" w:cs="Arial"/>
          <w:b/>
          <w:bCs/>
          <w:sz w:val="20"/>
          <w:szCs w:val="20"/>
        </w:rPr>
      </w:pPr>
    </w:p>
    <w:p w14:paraId="4CAC4690" w14:textId="77777777" w:rsidR="00AA42CD" w:rsidRDefault="00AA42CD" w:rsidP="00632E01">
      <w:pPr>
        <w:numPr>
          <w:ilvl w:val="0"/>
          <w:numId w:val="1"/>
        </w:numPr>
        <w:autoSpaceDE w:val="0"/>
        <w:autoSpaceDN w:val="0"/>
        <w:adjustRightInd w:val="0"/>
        <w:jc w:val="both"/>
        <w:rPr>
          <w:rFonts w:ascii="Arial" w:hAnsi="Arial" w:cs="Arial"/>
          <w:sz w:val="20"/>
          <w:szCs w:val="20"/>
        </w:rPr>
      </w:pPr>
      <w:r w:rsidRPr="00496BEC">
        <w:rPr>
          <w:rFonts w:ascii="Arial" w:hAnsi="Arial" w:cs="Arial"/>
          <w:sz w:val="20"/>
          <w:szCs w:val="20"/>
        </w:rPr>
        <w:t>Deliver materials and products in UV and weather-resistant factory labeled packages. Store and handle in strict compliance with manufacturer’s instructions and recommendat</w:t>
      </w:r>
      <w:r>
        <w:rPr>
          <w:rFonts w:ascii="Arial" w:hAnsi="Arial" w:cs="Arial"/>
          <w:sz w:val="20"/>
          <w:szCs w:val="20"/>
        </w:rPr>
        <w:t xml:space="preserve">ions. Protect from damage, </w:t>
      </w:r>
      <w:r w:rsidRPr="00496BEC">
        <w:rPr>
          <w:rFonts w:ascii="Arial" w:hAnsi="Arial" w:cs="Arial"/>
          <w:sz w:val="20"/>
          <w:szCs w:val="20"/>
        </w:rPr>
        <w:t>weather, excessive temperatures and construction operations.</w:t>
      </w:r>
    </w:p>
    <w:p w14:paraId="3931888C" w14:textId="77777777" w:rsidR="00D077B4" w:rsidRDefault="00D077B4" w:rsidP="00632E01">
      <w:pPr>
        <w:autoSpaceDE w:val="0"/>
        <w:autoSpaceDN w:val="0"/>
        <w:adjustRightInd w:val="0"/>
        <w:jc w:val="both"/>
        <w:rPr>
          <w:rFonts w:ascii="Arial" w:hAnsi="Arial" w:cs="Arial"/>
          <w:sz w:val="20"/>
          <w:szCs w:val="20"/>
        </w:rPr>
      </w:pPr>
    </w:p>
    <w:p w14:paraId="1586A943" w14:textId="77777777" w:rsidR="00632E01" w:rsidRDefault="00632E01" w:rsidP="00632E01">
      <w:pPr>
        <w:autoSpaceDE w:val="0"/>
        <w:autoSpaceDN w:val="0"/>
        <w:adjustRightInd w:val="0"/>
        <w:jc w:val="both"/>
        <w:rPr>
          <w:rFonts w:ascii="Arial" w:hAnsi="Arial" w:cs="Arial"/>
          <w:sz w:val="20"/>
          <w:szCs w:val="20"/>
        </w:rPr>
      </w:pPr>
    </w:p>
    <w:p w14:paraId="6BD100BC" w14:textId="77777777" w:rsidR="00D077B4" w:rsidRPr="00632E01" w:rsidRDefault="00D077B4" w:rsidP="00632E01">
      <w:pPr>
        <w:pStyle w:val="MainHeading1"/>
        <w:jc w:val="both"/>
      </w:pPr>
      <w:r w:rsidRPr="00FB41B0">
        <w:t>PRODUCTS</w:t>
      </w:r>
    </w:p>
    <w:p w14:paraId="4C1611F9" w14:textId="77777777" w:rsidR="00212886" w:rsidRDefault="00212886" w:rsidP="00632E01">
      <w:pPr>
        <w:autoSpaceDE w:val="0"/>
        <w:autoSpaceDN w:val="0"/>
        <w:adjustRightInd w:val="0"/>
        <w:jc w:val="both"/>
        <w:rPr>
          <w:rFonts w:ascii="Arial" w:hAnsi="Arial" w:cs="Arial"/>
          <w:b/>
          <w:bCs/>
          <w:sz w:val="20"/>
          <w:szCs w:val="20"/>
        </w:rPr>
      </w:pPr>
    </w:p>
    <w:p w14:paraId="51B6F033" w14:textId="77777777" w:rsidR="00632E01" w:rsidRDefault="00632E01" w:rsidP="00632E01">
      <w:pPr>
        <w:autoSpaceDE w:val="0"/>
        <w:autoSpaceDN w:val="0"/>
        <w:adjustRightInd w:val="0"/>
        <w:jc w:val="both"/>
        <w:rPr>
          <w:rFonts w:ascii="Arial" w:hAnsi="Arial" w:cs="Arial"/>
          <w:b/>
          <w:bCs/>
          <w:sz w:val="20"/>
          <w:szCs w:val="20"/>
        </w:rPr>
      </w:pPr>
    </w:p>
    <w:p w14:paraId="3B756581" w14:textId="77777777" w:rsidR="00AA42CD" w:rsidRPr="001D63D1" w:rsidRDefault="00AA42CD" w:rsidP="00632E01">
      <w:pPr>
        <w:pStyle w:val="SpecSubheading"/>
        <w:jc w:val="both"/>
      </w:pPr>
      <w:r>
        <w:t xml:space="preserve">2.01 ACCEPTABLE </w:t>
      </w:r>
      <w:r w:rsidRPr="00D077B4">
        <w:t>MANUFACTURER</w:t>
      </w:r>
    </w:p>
    <w:p w14:paraId="21C3E001" w14:textId="77777777" w:rsidR="00AA42CD" w:rsidRDefault="00AA42CD" w:rsidP="00632E01">
      <w:pPr>
        <w:autoSpaceDE w:val="0"/>
        <w:autoSpaceDN w:val="0"/>
        <w:adjustRightInd w:val="0"/>
        <w:jc w:val="both"/>
        <w:rPr>
          <w:rFonts w:ascii="Arial" w:hAnsi="Arial" w:cs="Arial"/>
          <w:sz w:val="20"/>
          <w:szCs w:val="20"/>
        </w:rPr>
      </w:pPr>
    </w:p>
    <w:p w14:paraId="72754D8B" w14:textId="77777777" w:rsidR="00AA42CD" w:rsidRPr="00D077B4" w:rsidRDefault="00AA42CD" w:rsidP="00632E01">
      <w:pPr>
        <w:numPr>
          <w:ilvl w:val="0"/>
          <w:numId w:val="12"/>
        </w:numPr>
        <w:tabs>
          <w:tab w:val="clear" w:pos="720"/>
          <w:tab w:val="num" w:pos="360"/>
        </w:tabs>
        <w:autoSpaceDE w:val="0"/>
        <w:autoSpaceDN w:val="0"/>
        <w:adjustRightInd w:val="0"/>
        <w:ind w:left="360"/>
        <w:jc w:val="both"/>
        <w:rPr>
          <w:rFonts w:ascii="Arial" w:hAnsi="Arial" w:cs="Arial"/>
          <w:sz w:val="20"/>
          <w:szCs w:val="20"/>
        </w:rPr>
      </w:pPr>
      <w:r w:rsidRPr="00D077B4">
        <w:rPr>
          <w:rFonts w:ascii="Arial" w:hAnsi="Arial" w:cs="Arial"/>
          <w:sz w:val="20"/>
          <w:szCs w:val="20"/>
        </w:rPr>
        <w:t>PROFILE Products LLC</w:t>
      </w:r>
    </w:p>
    <w:p w14:paraId="192CBCC4" w14:textId="77777777" w:rsidR="00AA42CD" w:rsidRPr="00D077B4" w:rsidRDefault="00AA42CD" w:rsidP="00632E01">
      <w:pPr>
        <w:autoSpaceDE w:val="0"/>
        <w:autoSpaceDN w:val="0"/>
        <w:adjustRightInd w:val="0"/>
        <w:ind w:firstLine="360"/>
        <w:jc w:val="both"/>
        <w:rPr>
          <w:rFonts w:ascii="Arial" w:hAnsi="Arial" w:cs="Arial"/>
          <w:sz w:val="20"/>
          <w:szCs w:val="20"/>
        </w:rPr>
      </w:pPr>
      <w:r w:rsidRPr="00D077B4">
        <w:rPr>
          <w:rFonts w:ascii="Arial" w:hAnsi="Arial" w:cs="Arial"/>
          <w:sz w:val="20"/>
          <w:szCs w:val="20"/>
        </w:rPr>
        <w:t>750 Lake Cook Road – Suite 440</w:t>
      </w:r>
    </w:p>
    <w:p w14:paraId="64527B00" w14:textId="77777777" w:rsidR="00AA42CD" w:rsidRPr="00D077B4" w:rsidRDefault="00AA42CD" w:rsidP="00632E01">
      <w:pPr>
        <w:autoSpaceDE w:val="0"/>
        <w:autoSpaceDN w:val="0"/>
        <w:adjustRightInd w:val="0"/>
        <w:ind w:firstLine="360"/>
        <w:jc w:val="both"/>
        <w:rPr>
          <w:rFonts w:ascii="Arial" w:hAnsi="Arial" w:cs="Arial"/>
          <w:sz w:val="20"/>
          <w:szCs w:val="20"/>
        </w:rPr>
      </w:pPr>
      <w:r w:rsidRPr="00D077B4">
        <w:rPr>
          <w:rFonts w:ascii="Arial" w:hAnsi="Arial" w:cs="Arial"/>
          <w:sz w:val="20"/>
          <w:szCs w:val="20"/>
        </w:rPr>
        <w:t>Buffalo Grove, IL 60089</w:t>
      </w:r>
    </w:p>
    <w:p w14:paraId="4B4599FF" w14:textId="77777777" w:rsidR="00AA42CD" w:rsidRPr="002B2AF9" w:rsidRDefault="00AA42CD" w:rsidP="00632E01">
      <w:pPr>
        <w:autoSpaceDE w:val="0"/>
        <w:autoSpaceDN w:val="0"/>
        <w:adjustRightInd w:val="0"/>
        <w:ind w:firstLine="360"/>
        <w:jc w:val="both"/>
        <w:rPr>
          <w:rFonts w:ascii="Arial" w:hAnsi="Arial" w:cs="Arial"/>
          <w:sz w:val="20"/>
          <w:szCs w:val="20"/>
        </w:rPr>
      </w:pPr>
      <w:r w:rsidRPr="002B2AF9">
        <w:rPr>
          <w:rFonts w:ascii="Arial" w:hAnsi="Arial" w:cs="Arial"/>
          <w:sz w:val="20"/>
          <w:szCs w:val="20"/>
        </w:rPr>
        <w:t>International - +1-847-215-1144</w:t>
      </w:r>
    </w:p>
    <w:p w14:paraId="4D2F46B0" w14:textId="77777777" w:rsidR="005B5B08" w:rsidRDefault="00AA42CD" w:rsidP="005B5B08">
      <w:pPr>
        <w:autoSpaceDE w:val="0"/>
        <w:autoSpaceDN w:val="0"/>
        <w:adjustRightInd w:val="0"/>
        <w:ind w:firstLine="360"/>
        <w:jc w:val="both"/>
        <w:rPr>
          <w:rFonts w:ascii="Arial" w:hAnsi="Arial" w:cs="Arial"/>
          <w:sz w:val="20"/>
          <w:szCs w:val="20"/>
        </w:rPr>
      </w:pPr>
      <w:r w:rsidRPr="002B2AF9">
        <w:rPr>
          <w:rFonts w:ascii="Arial" w:hAnsi="Arial" w:cs="Arial"/>
          <w:sz w:val="20"/>
          <w:szCs w:val="20"/>
        </w:rPr>
        <w:t>United States and Canada –</w:t>
      </w:r>
      <w:r>
        <w:rPr>
          <w:rFonts w:ascii="Arial" w:hAnsi="Arial" w:cs="Arial"/>
          <w:sz w:val="20"/>
          <w:szCs w:val="20"/>
        </w:rPr>
        <w:t xml:space="preserve"> </w:t>
      </w:r>
      <w:r w:rsidRPr="00D077B4">
        <w:rPr>
          <w:rFonts w:ascii="Arial" w:hAnsi="Arial" w:cs="Arial"/>
          <w:sz w:val="20"/>
          <w:szCs w:val="20"/>
        </w:rPr>
        <w:t>800-366-1180 (Fax 847-215-0577)</w:t>
      </w:r>
    </w:p>
    <w:p w14:paraId="35D971A5" w14:textId="29B7A6CE" w:rsidR="00AA42CD" w:rsidRDefault="00000000" w:rsidP="005B5B08">
      <w:pPr>
        <w:autoSpaceDE w:val="0"/>
        <w:autoSpaceDN w:val="0"/>
        <w:adjustRightInd w:val="0"/>
        <w:ind w:firstLine="360"/>
        <w:jc w:val="both"/>
        <w:rPr>
          <w:rStyle w:val="Hyperlink"/>
          <w:rFonts w:ascii="Arial" w:hAnsi="Arial" w:cs="Arial"/>
          <w:sz w:val="20"/>
          <w:szCs w:val="20"/>
        </w:rPr>
      </w:pPr>
      <w:hyperlink r:id="rId8" w:history="1">
        <w:r w:rsidR="00AA42CD" w:rsidRPr="0049440F">
          <w:rPr>
            <w:rStyle w:val="Hyperlink"/>
            <w:rFonts w:ascii="Arial" w:hAnsi="Arial" w:cs="Arial"/>
            <w:sz w:val="20"/>
            <w:szCs w:val="20"/>
          </w:rPr>
          <w:t>www.profileproducts.com</w:t>
        </w:r>
      </w:hyperlink>
    </w:p>
    <w:p w14:paraId="24CAD28B" w14:textId="77777777" w:rsidR="005B5B08" w:rsidRPr="005B5B08" w:rsidRDefault="005B5B08" w:rsidP="005B5B08">
      <w:pPr>
        <w:autoSpaceDE w:val="0"/>
        <w:autoSpaceDN w:val="0"/>
        <w:adjustRightInd w:val="0"/>
        <w:ind w:firstLine="360"/>
        <w:jc w:val="both"/>
        <w:rPr>
          <w:rStyle w:val="Hyperlink"/>
          <w:rFonts w:ascii="Arial" w:hAnsi="Arial" w:cs="Arial"/>
          <w:color w:val="auto"/>
          <w:sz w:val="20"/>
          <w:szCs w:val="20"/>
          <w:u w:val="none"/>
        </w:rPr>
      </w:pPr>
    </w:p>
    <w:p w14:paraId="692E54CB" w14:textId="77777777" w:rsidR="00EA1F6D" w:rsidRDefault="00EA1F6D" w:rsidP="00632E01">
      <w:pPr>
        <w:pStyle w:val="SpecSubheading"/>
        <w:jc w:val="both"/>
      </w:pPr>
    </w:p>
    <w:p w14:paraId="2A50E806" w14:textId="70F45A05" w:rsidR="00B63424" w:rsidRPr="00632E01" w:rsidRDefault="00D077B4" w:rsidP="00632E01">
      <w:pPr>
        <w:pStyle w:val="SpecSubheading"/>
        <w:jc w:val="both"/>
      </w:pPr>
      <w:r w:rsidRPr="00D077B4">
        <w:t>2.02 MATERIALS</w:t>
      </w:r>
    </w:p>
    <w:p w14:paraId="7CE1FBE0" w14:textId="77777777" w:rsidR="00B63424" w:rsidRDefault="00B63424" w:rsidP="00632E01">
      <w:pPr>
        <w:autoSpaceDE w:val="0"/>
        <w:autoSpaceDN w:val="0"/>
        <w:adjustRightInd w:val="0"/>
        <w:jc w:val="both"/>
        <w:rPr>
          <w:rFonts w:ascii="Arial" w:hAnsi="Arial" w:cs="Arial"/>
          <w:sz w:val="20"/>
          <w:szCs w:val="20"/>
        </w:rPr>
      </w:pPr>
    </w:p>
    <w:p w14:paraId="58C41B78" w14:textId="0B93146F" w:rsidR="00AA42CD" w:rsidRDefault="00FB41B0" w:rsidP="00632E01">
      <w:pPr>
        <w:numPr>
          <w:ilvl w:val="0"/>
          <w:numId w:val="13"/>
        </w:numPr>
        <w:tabs>
          <w:tab w:val="clear" w:pos="720"/>
          <w:tab w:val="num" w:pos="360"/>
        </w:tabs>
        <w:autoSpaceDE w:val="0"/>
        <w:autoSpaceDN w:val="0"/>
        <w:adjustRightInd w:val="0"/>
        <w:ind w:left="360"/>
        <w:jc w:val="both"/>
        <w:rPr>
          <w:rFonts w:ascii="Arial" w:hAnsi="Arial" w:cs="Arial"/>
          <w:sz w:val="20"/>
          <w:szCs w:val="20"/>
        </w:rPr>
      </w:pPr>
      <w:r w:rsidRPr="00AA42CD">
        <w:rPr>
          <w:rFonts w:ascii="Arial" w:hAnsi="Arial" w:cs="Arial"/>
          <w:sz w:val="20"/>
          <w:szCs w:val="20"/>
        </w:rPr>
        <w:t xml:space="preserve">The </w:t>
      </w:r>
      <w:r w:rsidR="00C51A38" w:rsidRPr="00AA42CD">
        <w:rPr>
          <w:rFonts w:ascii="Arial" w:hAnsi="Arial" w:cs="Arial"/>
          <w:sz w:val="20"/>
          <w:szCs w:val="20"/>
        </w:rPr>
        <w:t>E</w:t>
      </w:r>
      <w:r w:rsidR="00A80B47">
        <w:rPr>
          <w:rFonts w:ascii="Arial" w:hAnsi="Arial" w:cs="Arial"/>
          <w:sz w:val="20"/>
          <w:szCs w:val="20"/>
        </w:rPr>
        <w:t>FM</w:t>
      </w:r>
      <w:r w:rsidR="00D077B4" w:rsidRPr="00AA42CD">
        <w:rPr>
          <w:rFonts w:ascii="Arial" w:hAnsi="Arial" w:cs="Arial"/>
          <w:sz w:val="20"/>
          <w:szCs w:val="20"/>
        </w:rPr>
        <w:t xml:space="preserve"> shall be </w:t>
      </w:r>
      <w:r w:rsidR="00C51A38" w:rsidRPr="00AA42CD">
        <w:rPr>
          <w:rFonts w:ascii="Arial" w:hAnsi="Arial" w:cs="Arial"/>
          <w:sz w:val="20"/>
          <w:szCs w:val="20"/>
        </w:rPr>
        <w:t>ProMatrix</w:t>
      </w:r>
      <w:r w:rsidR="00D077B4" w:rsidRPr="00AA42CD">
        <w:rPr>
          <w:rFonts w:ascii="Arial" w:hAnsi="Arial" w:cs="Arial"/>
          <w:sz w:val="20"/>
          <w:szCs w:val="20"/>
        </w:rPr>
        <w:t xml:space="preserve"> </w:t>
      </w:r>
      <w:r w:rsidR="00C51A38" w:rsidRPr="00AA42CD">
        <w:rPr>
          <w:rFonts w:ascii="Arial" w:hAnsi="Arial" w:cs="Arial"/>
          <w:sz w:val="20"/>
          <w:szCs w:val="20"/>
        </w:rPr>
        <w:t>EFM</w:t>
      </w:r>
      <w:r w:rsidR="00D077B4" w:rsidRPr="00AA42CD">
        <w:rPr>
          <w:rFonts w:ascii="Arial" w:hAnsi="Arial" w:cs="Arial"/>
          <w:sz w:val="20"/>
          <w:szCs w:val="20"/>
          <w:vertAlign w:val="superscript"/>
        </w:rPr>
        <w:t xml:space="preserve"> </w:t>
      </w:r>
      <w:r w:rsidR="00AA42CD" w:rsidRPr="00D077B4">
        <w:rPr>
          <w:rFonts w:ascii="Arial" w:hAnsi="Arial" w:cs="Arial"/>
          <w:sz w:val="20"/>
          <w:szCs w:val="20"/>
        </w:rPr>
        <w:t>and conform to the</w:t>
      </w:r>
      <w:r w:rsidR="00AA42CD">
        <w:rPr>
          <w:rFonts w:ascii="Arial" w:hAnsi="Arial" w:cs="Arial"/>
          <w:sz w:val="20"/>
          <w:szCs w:val="20"/>
        </w:rPr>
        <w:t xml:space="preserve"> </w:t>
      </w:r>
      <w:r w:rsidR="00AA42CD" w:rsidRPr="00D077B4">
        <w:rPr>
          <w:rFonts w:ascii="Arial" w:hAnsi="Arial" w:cs="Arial"/>
          <w:sz w:val="20"/>
          <w:szCs w:val="20"/>
        </w:rPr>
        <w:t xml:space="preserve">following </w:t>
      </w:r>
      <w:r w:rsidR="00134911">
        <w:rPr>
          <w:rFonts w:ascii="Arial" w:hAnsi="Arial" w:cs="Arial"/>
          <w:sz w:val="20"/>
          <w:szCs w:val="20"/>
        </w:rPr>
        <w:t xml:space="preserve">typical </w:t>
      </w:r>
      <w:r w:rsidR="00AA42CD" w:rsidRPr="00D077B4">
        <w:rPr>
          <w:rFonts w:ascii="Arial" w:hAnsi="Arial" w:cs="Arial"/>
          <w:sz w:val="20"/>
          <w:szCs w:val="20"/>
        </w:rPr>
        <w:t>property values when</w:t>
      </w:r>
      <w:r w:rsidR="00AA42CD">
        <w:rPr>
          <w:rFonts w:ascii="Arial" w:hAnsi="Arial" w:cs="Arial"/>
          <w:sz w:val="20"/>
          <w:szCs w:val="20"/>
        </w:rPr>
        <w:t xml:space="preserve"> uniformly applied at a rate of 3,500 pounds per acre (3,900 kilograms/hectare) under laboratory conditions.</w:t>
      </w:r>
    </w:p>
    <w:p w14:paraId="24838DF7" w14:textId="77777777" w:rsidR="00706D5B" w:rsidRDefault="00706D5B" w:rsidP="00706D5B">
      <w:pPr>
        <w:autoSpaceDE w:val="0"/>
        <w:autoSpaceDN w:val="0"/>
        <w:adjustRightInd w:val="0"/>
        <w:ind w:left="360"/>
        <w:jc w:val="both"/>
        <w:rPr>
          <w:rFonts w:ascii="Arial" w:hAnsi="Arial" w:cs="Arial"/>
          <w:sz w:val="20"/>
          <w:szCs w:val="20"/>
        </w:rPr>
      </w:pPr>
    </w:p>
    <w:tbl>
      <w:tblPr>
        <w:tblW w:w="9900" w:type="dxa"/>
        <w:tblInd w:w="4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2520"/>
        <w:gridCol w:w="2160"/>
        <w:gridCol w:w="2700"/>
        <w:gridCol w:w="2520"/>
      </w:tblGrid>
      <w:tr w:rsidR="00706D5B" w14:paraId="2EE17397" w14:textId="77777777" w:rsidTr="00364465">
        <w:tc>
          <w:tcPr>
            <w:tcW w:w="2520" w:type="dxa"/>
            <w:tcBorders>
              <w:top w:val="double" w:sz="4" w:space="0" w:color="auto"/>
              <w:bottom w:val="nil"/>
              <w:right w:val="double" w:sz="4" w:space="0" w:color="auto"/>
            </w:tcBorders>
            <w:shd w:val="pct12" w:color="auto" w:fill="FFFFFF"/>
            <w:vAlign w:val="center"/>
          </w:tcPr>
          <w:p w14:paraId="26F5E49C" w14:textId="77777777" w:rsidR="00706D5B" w:rsidRPr="004B4C36" w:rsidRDefault="00706D5B" w:rsidP="00364465">
            <w:pPr>
              <w:jc w:val="center"/>
              <w:rPr>
                <w:rFonts w:ascii="Arial" w:hAnsi="Arial" w:cs="Arial"/>
                <w:b/>
                <w:sz w:val="18"/>
                <w:szCs w:val="18"/>
              </w:rPr>
            </w:pPr>
            <w:r w:rsidRPr="004B4C36">
              <w:rPr>
                <w:rFonts w:ascii="Arial" w:hAnsi="Arial" w:cs="Arial"/>
                <w:b/>
                <w:sz w:val="18"/>
                <w:szCs w:val="18"/>
              </w:rPr>
              <w:t>Property</w:t>
            </w:r>
          </w:p>
        </w:tc>
        <w:tc>
          <w:tcPr>
            <w:tcW w:w="2160" w:type="dxa"/>
            <w:tcBorders>
              <w:top w:val="double" w:sz="4" w:space="0" w:color="auto"/>
              <w:left w:val="double" w:sz="4" w:space="0" w:color="auto"/>
              <w:bottom w:val="double" w:sz="4" w:space="0" w:color="auto"/>
              <w:right w:val="double" w:sz="4" w:space="0" w:color="auto"/>
            </w:tcBorders>
            <w:shd w:val="pct12" w:color="auto" w:fill="FFFFFF"/>
            <w:vAlign w:val="center"/>
          </w:tcPr>
          <w:p w14:paraId="424FF99B" w14:textId="77777777" w:rsidR="00706D5B" w:rsidRPr="004B4C36" w:rsidRDefault="00706D5B" w:rsidP="00364465">
            <w:pPr>
              <w:jc w:val="center"/>
              <w:rPr>
                <w:rFonts w:ascii="Arial" w:hAnsi="Arial" w:cs="Arial"/>
                <w:b/>
                <w:sz w:val="18"/>
                <w:szCs w:val="18"/>
              </w:rPr>
            </w:pPr>
            <w:r w:rsidRPr="004B4C36">
              <w:rPr>
                <w:rFonts w:ascii="Arial" w:hAnsi="Arial" w:cs="Arial"/>
                <w:b/>
                <w:sz w:val="18"/>
                <w:szCs w:val="18"/>
              </w:rPr>
              <w:t>Test Method</w:t>
            </w:r>
          </w:p>
        </w:tc>
        <w:tc>
          <w:tcPr>
            <w:tcW w:w="2700" w:type="dxa"/>
            <w:tcBorders>
              <w:top w:val="double" w:sz="4" w:space="0" w:color="auto"/>
              <w:left w:val="double" w:sz="4" w:space="0" w:color="auto"/>
              <w:bottom w:val="nil"/>
            </w:tcBorders>
            <w:shd w:val="pct12" w:color="auto" w:fill="FFFFFF"/>
            <w:vAlign w:val="center"/>
          </w:tcPr>
          <w:p w14:paraId="11278D59" w14:textId="77777777" w:rsidR="00706D5B" w:rsidRPr="004B4C36" w:rsidRDefault="00706D5B" w:rsidP="00364465">
            <w:pPr>
              <w:jc w:val="center"/>
              <w:rPr>
                <w:rFonts w:ascii="Arial" w:hAnsi="Arial" w:cs="Arial"/>
                <w:b/>
                <w:sz w:val="18"/>
                <w:szCs w:val="18"/>
              </w:rPr>
            </w:pPr>
            <w:r>
              <w:rPr>
                <w:rFonts w:ascii="Arial" w:hAnsi="Arial" w:cs="Arial"/>
                <w:b/>
                <w:sz w:val="18"/>
                <w:szCs w:val="18"/>
              </w:rPr>
              <w:t xml:space="preserve">Tested </w:t>
            </w:r>
            <w:r w:rsidRPr="004B4C36">
              <w:rPr>
                <w:rFonts w:ascii="Arial" w:hAnsi="Arial" w:cs="Arial"/>
                <w:b/>
                <w:sz w:val="18"/>
                <w:szCs w:val="18"/>
              </w:rPr>
              <w:t>Value (English)</w:t>
            </w:r>
          </w:p>
        </w:tc>
        <w:tc>
          <w:tcPr>
            <w:tcW w:w="2520" w:type="dxa"/>
            <w:tcBorders>
              <w:top w:val="double" w:sz="4" w:space="0" w:color="auto"/>
              <w:left w:val="double" w:sz="4" w:space="0" w:color="auto"/>
              <w:bottom w:val="nil"/>
            </w:tcBorders>
            <w:shd w:val="pct12" w:color="auto" w:fill="FFFFFF"/>
            <w:vAlign w:val="center"/>
          </w:tcPr>
          <w:p w14:paraId="3566413C" w14:textId="77777777" w:rsidR="00706D5B" w:rsidRPr="004B4C36" w:rsidRDefault="00706D5B" w:rsidP="00364465">
            <w:pPr>
              <w:jc w:val="center"/>
              <w:rPr>
                <w:rFonts w:ascii="Arial" w:hAnsi="Arial" w:cs="Arial"/>
                <w:b/>
                <w:sz w:val="18"/>
                <w:szCs w:val="18"/>
              </w:rPr>
            </w:pPr>
            <w:r>
              <w:rPr>
                <w:rFonts w:ascii="Arial" w:hAnsi="Arial" w:cs="Arial"/>
                <w:b/>
                <w:sz w:val="18"/>
                <w:szCs w:val="18"/>
              </w:rPr>
              <w:t xml:space="preserve">Tested </w:t>
            </w:r>
            <w:r w:rsidRPr="004B4C36">
              <w:rPr>
                <w:rFonts w:ascii="Arial" w:hAnsi="Arial" w:cs="Arial"/>
                <w:b/>
                <w:sz w:val="18"/>
                <w:szCs w:val="18"/>
              </w:rPr>
              <w:t>Value (SI)</w:t>
            </w:r>
          </w:p>
        </w:tc>
      </w:tr>
      <w:tr w:rsidR="00706D5B" w14:paraId="09EEFB4C" w14:textId="77777777" w:rsidTr="00364465">
        <w:trPr>
          <w:trHeight w:hRule="exact" w:val="259"/>
        </w:trPr>
        <w:tc>
          <w:tcPr>
            <w:tcW w:w="2520" w:type="dxa"/>
            <w:tcBorders>
              <w:top w:val="double" w:sz="4" w:space="0" w:color="auto"/>
              <w:bottom w:val="nil"/>
              <w:right w:val="double" w:sz="4" w:space="0" w:color="auto"/>
            </w:tcBorders>
            <w:vAlign w:val="center"/>
          </w:tcPr>
          <w:p w14:paraId="1A1C24B3" w14:textId="77777777" w:rsidR="00706D5B" w:rsidRPr="004B4C36" w:rsidRDefault="00706D5B" w:rsidP="00364465">
            <w:pPr>
              <w:pStyle w:val="Default"/>
              <w:rPr>
                <w:rFonts w:ascii="Arial" w:hAnsi="Arial" w:cs="Arial"/>
                <w:b/>
                <w:snapToGrid/>
                <w:sz w:val="18"/>
                <w:szCs w:val="18"/>
              </w:rPr>
            </w:pPr>
            <w:r w:rsidRPr="004B4C36">
              <w:rPr>
                <w:rFonts w:ascii="Arial" w:hAnsi="Arial" w:cs="Arial"/>
                <w:b/>
                <w:sz w:val="18"/>
                <w:szCs w:val="18"/>
              </w:rPr>
              <w:t>Physical</w:t>
            </w:r>
          </w:p>
        </w:tc>
        <w:tc>
          <w:tcPr>
            <w:tcW w:w="2160" w:type="dxa"/>
            <w:tcBorders>
              <w:top w:val="double" w:sz="4" w:space="0" w:color="auto"/>
              <w:left w:val="double" w:sz="4" w:space="0" w:color="auto"/>
              <w:bottom w:val="nil"/>
              <w:right w:val="double" w:sz="4" w:space="0" w:color="auto"/>
            </w:tcBorders>
            <w:vAlign w:val="center"/>
          </w:tcPr>
          <w:p w14:paraId="44B8AD63" w14:textId="77777777" w:rsidR="00706D5B" w:rsidRPr="004B4C36" w:rsidRDefault="00706D5B" w:rsidP="00364465">
            <w:pPr>
              <w:jc w:val="center"/>
              <w:rPr>
                <w:rFonts w:ascii="Arial" w:hAnsi="Arial" w:cs="Arial"/>
                <w:sz w:val="18"/>
                <w:szCs w:val="18"/>
              </w:rPr>
            </w:pPr>
          </w:p>
        </w:tc>
        <w:tc>
          <w:tcPr>
            <w:tcW w:w="2700" w:type="dxa"/>
            <w:tcBorders>
              <w:top w:val="double" w:sz="4" w:space="0" w:color="auto"/>
              <w:left w:val="double" w:sz="4" w:space="0" w:color="auto"/>
              <w:bottom w:val="nil"/>
            </w:tcBorders>
            <w:vAlign w:val="center"/>
          </w:tcPr>
          <w:p w14:paraId="7BE077F1" w14:textId="77777777" w:rsidR="00706D5B" w:rsidRPr="004B4C36" w:rsidRDefault="00706D5B" w:rsidP="00364465">
            <w:pPr>
              <w:jc w:val="center"/>
              <w:rPr>
                <w:rFonts w:ascii="Arial" w:hAnsi="Arial" w:cs="Arial"/>
                <w:sz w:val="18"/>
                <w:szCs w:val="18"/>
              </w:rPr>
            </w:pPr>
          </w:p>
        </w:tc>
        <w:tc>
          <w:tcPr>
            <w:tcW w:w="2520" w:type="dxa"/>
            <w:tcBorders>
              <w:top w:val="double" w:sz="4" w:space="0" w:color="auto"/>
              <w:left w:val="double" w:sz="4" w:space="0" w:color="auto"/>
              <w:bottom w:val="nil"/>
            </w:tcBorders>
            <w:vAlign w:val="center"/>
          </w:tcPr>
          <w:p w14:paraId="6D66559B" w14:textId="77777777" w:rsidR="00706D5B" w:rsidRPr="004B4C36" w:rsidRDefault="00706D5B" w:rsidP="00364465">
            <w:pPr>
              <w:jc w:val="center"/>
              <w:rPr>
                <w:rFonts w:ascii="Arial" w:hAnsi="Arial" w:cs="Arial"/>
                <w:sz w:val="18"/>
                <w:szCs w:val="18"/>
              </w:rPr>
            </w:pPr>
          </w:p>
        </w:tc>
      </w:tr>
      <w:tr w:rsidR="00706D5B" w14:paraId="5940FD03" w14:textId="77777777" w:rsidTr="00364465">
        <w:trPr>
          <w:trHeight w:hRule="exact" w:val="259"/>
        </w:trPr>
        <w:tc>
          <w:tcPr>
            <w:tcW w:w="2520" w:type="dxa"/>
            <w:tcBorders>
              <w:top w:val="nil"/>
              <w:bottom w:val="nil"/>
              <w:right w:val="double" w:sz="4" w:space="0" w:color="auto"/>
            </w:tcBorders>
            <w:vAlign w:val="center"/>
          </w:tcPr>
          <w:p w14:paraId="302B39F3" w14:textId="77777777" w:rsidR="00706D5B" w:rsidRPr="004B4C36" w:rsidRDefault="00706D5B" w:rsidP="00364465">
            <w:pPr>
              <w:rPr>
                <w:rFonts w:ascii="Arial" w:hAnsi="Arial" w:cs="Arial"/>
                <w:sz w:val="18"/>
                <w:szCs w:val="18"/>
              </w:rPr>
            </w:pPr>
            <w:r>
              <w:rPr>
                <w:rFonts w:ascii="Arial" w:hAnsi="Arial" w:cs="Arial"/>
                <w:sz w:val="18"/>
                <w:szCs w:val="18"/>
              </w:rPr>
              <w:t>Mass/Unit Area</w:t>
            </w:r>
          </w:p>
        </w:tc>
        <w:tc>
          <w:tcPr>
            <w:tcW w:w="2160" w:type="dxa"/>
            <w:tcBorders>
              <w:top w:val="nil"/>
              <w:left w:val="double" w:sz="4" w:space="0" w:color="auto"/>
              <w:bottom w:val="nil"/>
              <w:right w:val="double" w:sz="4" w:space="0" w:color="auto"/>
            </w:tcBorders>
            <w:vAlign w:val="center"/>
          </w:tcPr>
          <w:p w14:paraId="055AE09E" w14:textId="77777777" w:rsidR="00706D5B" w:rsidRPr="004B4C36" w:rsidRDefault="00706D5B" w:rsidP="00364465">
            <w:pPr>
              <w:jc w:val="center"/>
              <w:rPr>
                <w:rFonts w:ascii="Arial" w:hAnsi="Arial" w:cs="Arial"/>
                <w:sz w:val="18"/>
                <w:szCs w:val="18"/>
              </w:rPr>
            </w:pPr>
            <w:r>
              <w:rPr>
                <w:rFonts w:ascii="Arial" w:hAnsi="Arial" w:cs="Arial"/>
                <w:sz w:val="18"/>
                <w:szCs w:val="18"/>
              </w:rPr>
              <w:t>ASTM D6566</w:t>
            </w:r>
            <w:r w:rsidRPr="004B4C36">
              <w:rPr>
                <w:rFonts w:ascii="Arial" w:hAnsi="Arial" w:cs="Arial"/>
                <w:sz w:val="18"/>
                <w:szCs w:val="18"/>
                <w:vertAlign w:val="superscript"/>
              </w:rPr>
              <w:t>1</w:t>
            </w:r>
          </w:p>
        </w:tc>
        <w:tc>
          <w:tcPr>
            <w:tcW w:w="2700" w:type="dxa"/>
            <w:tcBorders>
              <w:top w:val="nil"/>
              <w:left w:val="double" w:sz="4" w:space="0" w:color="auto"/>
              <w:bottom w:val="nil"/>
            </w:tcBorders>
            <w:vAlign w:val="center"/>
          </w:tcPr>
          <w:p w14:paraId="0A67CFDD" w14:textId="77777777" w:rsidR="00706D5B" w:rsidRPr="002F22A7" w:rsidRDefault="00706D5B" w:rsidP="00364465">
            <w:pPr>
              <w:pStyle w:val="Default"/>
              <w:jc w:val="center"/>
              <w:rPr>
                <w:rFonts w:ascii="Arial" w:hAnsi="Arial" w:cs="Arial"/>
                <w:sz w:val="18"/>
                <w:szCs w:val="18"/>
              </w:rPr>
            </w:pPr>
            <w:r w:rsidRPr="002F22A7">
              <w:rPr>
                <w:rFonts w:ascii="Arial" w:hAnsi="Arial" w:cs="Arial"/>
                <w:sz w:val="18"/>
                <w:szCs w:val="18"/>
              </w:rPr>
              <w:t>≥11.6 oz/yd</w:t>
            </w:r>
            <w:r w:rsidRPr="002F22A7">
              <w:rPr>
                <w:rFonts w:ascii="Arial" w:hAnsi="Arial" w:cs="Arial"/>
                <w:sz w:val="18"/>
                <w:szCs w:val="18"/>
                <w:vertAlign w:val="superscript"/>
              </w:rPr>
              <w:t xml:space="preserve">2 </w:t>
            </w:r>
          </w:p>
        </w:tc>
        <w:tc>
          <w:tcPr>
            <w:tcW w:w="2520" w:type="dxa"/>
            <w:tcBorders>
              <w:top w:val="nil"/>
              <w:left w:val="double" w:sz="4" w:space="0" w:color="auto"/>
              <w:bottom w:val="nil"/>
            </w:tcBorders>
            <w:vAlign w:val="center"/>
          </w:tcPr>
          <w:p w14:paraId="4B9E092E" w14:textId="77777777" w:rsidR="00706D5B" w:rsidRPr="002F22A7" w:rsidRDefault="00706D5B" w:rsidP="00364465">
            <w:pPr>
              <w:widowControl w:val="0"/>
              <w:jc w:val="center"/>
              <w:rPr>
                <w:sz w:val="18"/>
                <w:szCs w:val="18"/>
              </w:rPr>
            </w:pPr>
            <w:r w:rsidRPr="002F22A7">
              <w:rPr>
                <w:rFonts w:ascii="Arial" w:hAnsi="Arial" w:cs="Arial"/>
                <w:sz w:val="18"/>
                <w:szCs w:val="18"/>
              </w:rPr>
              <w:t>≥</w:t>
            </w:r>
            <w:r w:rsidRPr="002F22A7">
              <w:rPr>
                <w:sz w:val="18"/>
                <w:szCs w:val="18"/>
              </w:rPr>
              <w:t xml:space="preserve"> </w:t>
            </w:r>
            <w:r w:rsidRPr="002F22A7">
              <w:rPr>
                <w:rFonts w:ascii="Arial" w:hAnsi="Arial" w:cs="Arial"/>
                <w:sz w:val="18"/>
                <w:szCs w:val="18"/>
              </w:rPr>
              <w:t>393 g/m</w:t>
            </w:r>
            <w:r w:rsidRPr="002F22A7">
              <w:rPr>
                <w:rFonts w:ascii="Arial" w:hAnsi="Arial" w:cs="Arial"/>
                <w:sz w:val="18"/>
                <w:szCs w:val="18"/>
                <w:vertAlign w:val="superscript"/>
              </w:rPr>
              <w:t>2</w:t>
            </w:r>
          </w:p>
          <w:p w14:paraId="08D316E3" w14:textId="77777777" w:rsidR="00706D5B" w:rsidRPr="002F22A7" w:rsidRDefault="00706D5B" w:rsidP="00364465">
            <w:pPr>
              <w:widowControl w:val="0"/>
              <w:jc w:val="center"/>
              <w:rPr>
                <w:sz w:val="18"/>
                <w:szCs w:val="18"/>
              </w:rPr>
            </w:pPr>
          </w:p>
          <w:p w14:paraId="2521A888" w14:textId="77777777" w:rsidR="00706D5B" w:rsidRPr="002F22A7" w:rsidRDefault="00706D5B" w:rsidP="00364465">
            <w:pPr>
              <w:widowControl w:val="0"/>
              <w:jc w:val="center"/>
              <w:rPr>
                <w:sz w:val="18"/>
                <w:szCs w:val="18"/>
              </w:rPr>
            </w:pPr>
          </w:p>
          <w:p w14:paraId="174B2760" w14:textId="77777777" w:rsidR="00706D5B" w:rsidRPr="002F22A7" w:rsidRDefault="00706D5B" w:rsidP="00364465">
            <w:pPr>
              <w:widowControl w:val="0"/>
              <w:jc w:val="center"/>
              <w:rPr>
                <w:sz w:val="18"/>
                <w:szCs w:val="18"/>
              </w:rPr>
            </w:pPr>
          </w:p>
          <w:p w14:paraId="393249AB" w14:textId="77777777" w:rsidR="00706D5B" w:rsidRPr="002F22A7" w:rsidRDefault="00706D5B" w:rsidP="00364465">
            <w:pPr>
              <w:pStyle w:val="Default"/>
              <w:jc w:val="center"/>
              <w:rPr>
                <w:rFonts w:ascii="Arial" w:hAnsi="Arial" w:cs="Arial"/>
                <w:sz w:val="18"/>
                <w:szCs w:val="18"/>
              </w:rPr>
            </w:pPr>
          </w:p>
        </w:tc>
      </w:tr>
      <w:tr w:rsidR="00706D5B" w14:paraId="2095DB2E" w14:textId="77777777" w:rsidTr="00364465">
        <w:trPr>
          <w:trHeight w:hRule="exact" w:val="259"/>
        </w:trPr>
        <w:tc>
          <w:tcPr>
            <w:tcW w:w="2520" w:type="dxa"/>
            <w:tcBorders>
              <w:top w:val="nil"/>
              <w:bottom w:val="nil"/>
              <w:right w:val="double" w:sz="4" w:space="0" w:color="auto"/>
            </w:tcBorders>
            <w:vAlign w:val="center"/>
          </w:tcPr>
          <w:p w14:paraId="2D373867" w14:textId="77777777" w:rsidR="00706D5B" w:rsidRPr="004B4C36" w:rsidRDefault="00706D5B" w:rsidP="00364465">
            <w:pPr>
              <w:rPr>
                <w:rFonts w:ascii="Arial" w:hAnsi="Arial" w:cs="Arial"/>
                <w:sz w:val="18"/>
                <w:szCs w:val="18"/>
              </w:rPr>
            </w:pPr>
            <w:r w:rsidRPr="004B4C36">
              <w:rPr>
                <w:rFonts w:ascii="Arial" w:hAnsi="Arial" w:cs="Arial"/>
                <w:sz w:val="18"/>
                <w:szCs w:val="18"/>
              </w:rPr>
              <w:t>Thickness</w:t>
            </w:r>
          </w:p>
        </w:tc>
        <w:tc>
          <w:tcPr>
            <w:tcW w:w="2160" w:type="dxa"/>
            <w:tcBorders>
              <w:top w:val="nil"/>
              <w:left w:val="double" w:sz="4" w:space="0" w:color="auto"/>
              <w:bottom w:val="nil"/>
              <w:right w:val="double" w:sz="4" w:space="0" w:color="auto"/>
            </w:tcBorders>
            <w:vAlign w:val="center"/>
          </w:tcPr>
          <w:p w14:paraId="3A7B98DE"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ASTM D6525</w:t>
            </w:r>
            <w:r w:rsidRPr="004B4C36">
              <w:rPr>
                <w:rFonts w:ascii="Arial" w:hAnsi="Arial" w:cs="Arial"/>
                <w:sz w:val="18"/>
                <w:szCs w:val="18"/>
                <w:vertAlign w:val="superscript"/>
              </w:rPr>
              <w:t>1</w:t>
            </w:r>
          </w:p>
        </w:tc>
        <w:tc>
          <w:tcPr>
            <w:tcW w:w="2700" w:type="dxa"/>
            <w:tcBorders>
              <w:top w:val="nil"/>
              <w:left w:val="double" w:sz="4" w:space="0" w:color="auto"/>
              <w:bottom w:val="nil"/>
            </w:tcBorders>
            <w:vAlign w:val="center"/>
          </w:tcPr>
          <w:p w14:paraId="32A44122" w14:textId="77777777" w:rsidR="00706D5B" w:rsidRPr="004B4C36" w:rsidRDefault="00706D5B" w:rsidP="00364465">
            <w:pPr>
              <w:pStyle w:val="Default"/>
              <w:jc w:val="center"/>
              <w:rPr>
                <w:rFonts w:ascii="Arial" w:hAnsi="Arial" w:cs="Arial"/>
                <w:snapToGrid/>
                <w:sz w:val="18"/>
                <w:szCs w:val="18"/>
              </w:rPr>
            </w:pPr>
            <w:r w:rsidRPr="006A7A24">
              <w:rPr>
                <w:rFonts w:ascii="Arial" w:hAnsi="Arial" w:cs="Arial"/>
                <w:sz w:val="18"/>
                <w:szCs w:val="18"/>
              </w:rPr>
              <w:t xml:space="preserve">≥ </w:t>
            </w:r>
            <w:r>
              <w:rPr>
                <w:rFonts w:ascii="Arial" w:hAnsi="Arial" w:cs="Arial"/>
                <w:snapToGrid/>
                <w:sz w:val="18"/>
                <w:szCs w:val="18"/>
              </w:rPr>
              <w:t>0.16</w:t>
            </w:r>
            <w:r w:rsidRPr="004B4C36">
              <w:rPr>
                <w:rFonts w:ascii="Arial" w:hAnsi="Arial" w:cs="Arial"/>
                <w:snapToGrid/>
                <w:sz w:val="18"/>
                <w:szCs w:val="18"/>
              </w:rPr>
              <w:t xml:space="preserve"> inch</w:t>
            </w:r>
          </w:p>
        </w:tc>
        <w:tc>
          <w:tcPr>
            <w:tcW w:w="2520" w:type="dxa"/>
            <w:tcBorders>
              <w:top w:val="nil"/>
              <w:left w:val="double" w:sz="4" w:space="0" w:color="auto"/>
              <w:bottom w:val="nil"/>
            </w:tcBorders>
            <w:vAlign w:val="center"/>
          </w:tcPr>
          <w:p w14:paraId="62638FF0" w14:textId="77777777" w:rsidR="00706D5B" w:rsidRPr="004B4C36" w:rsidRDefault="00706D5B" w:rsidP="00364465">
            <w:pPr>
              <w:pStyle w:val="Default"/>
              <w:jc w:val="center"/>
              <w:rPr>
                <w:rFonts w:ascii="Arial" w:hAnsi="Arial" w:cs="Arial"/>
                <w:snapToGrid/>
                <w:sz w:val="18"/>
                <w:szCs w:val="18"/>
              </w:rPr>
            </w:pPr>
            <w:r w:rsidRPr="006A7A24">
              <w:rPr>
                <w:rFonts w:ascii="Arial" w:hAnsi="Arial" w:cs="Arial"/>
                <w:sz w:val="18"/>
                <w:szCs w:val="18"/>
              </w:rPr>
              <w:t xml:space="preserve">≥ </w:t>
            </w:r>
            <w:r>
              <w:rPr>
                <w:rFonts w:ascii="Arial" w:hAnsi="Arial" w:cs="Arial"/>
                <w:snapToGrid/>
                <w:sz w:val="18"/>
                <w:szCs w:val="18"/>
              </w:rPr>
              <w:t>4 mm</w:t>
            </w:r>
          </w:p>
        </w:tc>
      </w:tr>
      <w:tr w:rsidR="00706D5B" w14:paraId="6B2B3572" w14:textId="77777777" w:rsidTr="00364465">
        <w:trPr>
          <w:trHeight w:hRule="exact" w:val="259"/>
        </w:trPr>
        <w:tc>
          <w:tcPr>
            <w:tcW w:w="2520" w:type="dxa"/>
            <w:tcBorders>
              <w:top w:val="nil"/>
              <w:bottom w:val="nil"/>
              <w:right w:val="double" w:sz="4" w:space="0" w:color="auto"/>
            </w:tcBorders>
            <w:vAlign w:val="center"/>
          </w:tcPr>
          <w:p w14:paraId="30064A41" w14:textId="77777777" w:rsidR="00706D5B" w:rsidRPr="004B4C36" w:rsidRDefault="00706D5B" w:rsidP="00364465">
            <w:pPr>
              <w:rPr>
                <w:rFonts w:ascii="Arial" w:hAnsi="Arial" w:cs="Arial"/>
                <w:sz w:val="18"/>
                <w:szCs w:val="18"/>
              </w:rPr>
            </w:pPr>
            <w:r w:rsidRPr="004B4C36">
              <w:rPr>
                <w:rFonts w:ascii="Arial" w:hAnsi="Arial" w:cs="Arial"/>
                <w:sz w:val="18"/>
                <w:szCs w:val="18"/>
              </w:rPr>
              <w:t>Ground Cover</w:t>
            </w:r>
          </w:p>
        </w:tc>
        <w:tc>
          <w:tcPr>
            <w:tcW w:w="2160" w:type="dxa"/>
            <w:tcBorders>
              <w:top w:val="nil"/>
              <w:left w:val="double" w:sz="4" w:space="0" w:color="auto"/>
              <w:bottom w:val="nil"/>
              <w:right w:val="double" w:sz="4" w:space="0" w:color="auto"/>
            </w:tcBorders>
            <w:vAlign w:val="center"/>
          </w:tcPr>
          <w:p w14:paraId="7C5B7195"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ASTM D6567</w:t>
            </w:r>
            <w:r w:rsidRPr="004B4C36">
              <w:rPr>
                <w:rFonts w:ascii="Arial" w:hAnsi="Arial" w:cs="Arial"/>
                <w:sz w:val="18"/>
                <w:szCs w:val="18"/>
                <w:vertAlign w:val="superscript"/>
              </w:rPr>
              <w:t>1</w:t>
            </w:r>
          </w:p>
        </w:tc>
        <w:tc>
          <w:tcPr>
            <w:tcW w:w="2700" w:type="dxa"/>
            <w:tcBorders>
              <w:top w:val="nil"/>
              <w:left w:val="double" w:sz="4" w:space="0" w:color="auto"/>
              <w:bottom w:val="nil"/>
            </w:tcBorders>
            <w:vAlign w:val="center"/>
          </w:tcPr>
          <w:p w14:paraId="5B215664"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98</w:t>
            </w:r>
            <w:r w:rsidRPr="004B4C36">
              <w:rPr>
                <w:rFonts w:ascii="Arial" w:hAnsi="Arial" w:cs="Arial"/>
                <w:sz w:val="18"/>
                <w:szCs w:val="18"/>
              </w:rPr>
              <w:t>%</w:t>
            </w:r>
          </w:p>
        </w:tc>
        <w:tc>
          <w:tcPr>
            <w:tcW w:w="2520" w:type="dxa"/>
            <w:tcBorders>
              <w:top w:val="nil"/>
              <w:left w:val="double" w:sz="4" w:space="0" w:color="auto"/>
              <w:bottom w:val="nil"/>
            </w:tcBorders>
            <w:vAlign w:val="center"/>
          </w:tcPr>
          <w:p w14:paraId="28FC1E82"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98</w:t>
            </w:r>
            <w:r w:rsidRPr="004B4C36">
              <w:rPr>
                <w:rFonts w:ascii="Arial" w:hAnsi="Arial" w:cs="Arial"/>
                <w:sz w:val="18"/>
                <w:szCs w:val="18"/>
              </w:rPr>
              <w:t>%</w:t>
            </w:r>
          </w:p>
        </w:tc>
      </w:tr>
      <w:tr w:rsidR="00706D5B" w14:paraId="05F01FBA" w14:textId="77777777" w:rsidTr="00364465">
        <w:trPr>
          <w:trHeight w:hRule="exact" w:val="259"/>
        </w:trPr>
        <w:tc>
          <w:tcPr>
            <w:tcW w:w="2520" w:type="dxa"/>
            <w:tcBorders>
              <w:top w:val="nil"/>
              <w:bottom w:val="nil"/>
              <w:right w:val="double" w:sz="4" w:space="0" w:color="auto"/>
            </w:tcBorders>
            <w:vAlign w:val="center"/>
          </w:tcPr>
          <w:p w14:paraId="73AE368B" w14:textId="77777777" w:rsidR="00706D5B" w:rsidRPr="004B4C36" w:rsidRDefault="00706D5B" w:rsidP="00364465">
            <w:pPr>
              <w:rPr>
                <w:rFonts w:ascii="Arial" w:hAnsi="Arial" w:cs="Arial"/>
                <w:sz w:val="18"/>
                <w:szCs w:val="18"/>
              </w:rPr>
            </w:pPr>
            <w:r w:rsidRPr="004B4C36">
              <w:rPr>
                <w:rFonts w:ascii="Arial" w:hAnsi="Arial" w:cs="Arial"/>
                <w:sz w:val="18"/>
                <w:szCs w:val="18"/>
              </w:rPr>
              <w:t>Water Holding Capacity</w:t>
            </w:r>
          </w:p>
        </w:tc>
        <w:tc>
          <w:tcPr>
            <w:tcW w:w="2160" w:type="dxa"/>
            <w:tcBorders>
              <w:top w:val="nil"/>
              <w:left w:val="double" w:sz="4" w:space="0" w:color="auto"/>
              <w:bottom w:val="nil"/>
              <w:right w:val="double" w:sz="4" w:space="0" w:color="auto"/>
            </w:tcBorders>
            <w:vAlign w:val="center"/>
          </w:tcPr>
          <w:p w14:paraId="7D6F747E"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ASTM D7367</w:t>
            </w:r>
          </w:p>
        </w:tc>
        <w:tc>
          <w:tcPr>
            <w:tcW w:w="2700" w:type="dxa"/>
            <w:tcBorders>
              <w:top w:val="nil"/>
              <w:left w:val="double" w:sz="4" w:space="0" w:color="auto"/>
              <w:bottom w:val="nil"/>
            </w:tcBorders>
            <w:vAlign w:val="center"/>
          </w:tcPr>
          <w:p w14:paraId="37D50BAC"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1,400</w:t>
            </w:r>
            <w:r w:rsidRPr="004B4C36">
              <w:rPr>
                <w:rFonts w:ascii="Arial" w:hAnsi="Arial" w:cs="Arial"/>
                <w:sz w:val="18"/>
                <w:szCs w:val="18"/>
              </w:rPr>
              <w:t>%</w:t>
            </w:r>
          </w:p>
        </w:tc>
        <w:tc>
          <w:tcPr>
            <w:tcW w:w="2520" w:type="dxa"/>
            <w:tcBorders>
              <w:top w:val="nil"/>
              <w:left w:val="double" w:sz="4" w:space="0" w:color="auto"/>
              <w:bottom w:val="nil"/>
            </w:tcBorders>
            <w:vAlign w:val="center"/>
          </w:tcPr>
          <w:p w14:paraId="032D8FBE"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1,400</w:t>
            </w:r>
            <w:r w:rsidRPr="004B4C36">
              <w:rPr>
                <w:rFonts w:ascii="Arial" w:hAnsi="Arial" w:cs="Arial"/>
                <w:sz w:val="18"/>
                <w:szCs w:val="18"/>
              </w:rPr>
              <w:t>%</w:t>
            </w:r>
          </w:p>
        </w:tc>
      </w:tr>
      <w:tr w:rsidR="00706D5B" w14:paraId="70BE23BC" w14:textId="77777777" w:rsidTr="00364465">
        <w:trPr>
          <w:trHeight w:hRule="exact" w:val="259"/>
        </w:trPr>
        <w:tc>
          <w:tcPr>
            <w:tcW w:w="2520" w:type="dxa"/>
            <w:tcBorders>
              <w:top w:val="nil"/>
              <w:bottom w:val="nil"/>
              <w:right w:val="double" w:sz="4" w:space="0" w:color="auto"/>
            </w:tcBorders>
            <w:vAlign w:val="center"/>
          </w:tcPr>
          <w:p w14:paraId="67FDE2C9" w14:textId="77777777" w:rsidR="00706D5B" w:rsidRPr="004B4C36" w:rsidRDefault="00706D5B" w:rsidP="00364465">
            <w:pPr>
              <w:rPr>
                <w:rFonts w:ascii="Arial" w:hAnsi="Arial" w:cs="Arial"/>
                <w:sz w:val="18"/>
                <w:szCs w:val="18"/>
              </w:rPr>
            </w:pPr>
            <w:r>
              <w:rPr>
                <w:rFonts w:ascii="Arial" w:hAnsi="Arial" w:cs="Arial"/>
                <w:sz w:val="18"/>
                <w:szCs w:val="18"/>
              </w:rPr>
              <w:t xml:space="preserve">Material </w:t>
            </w:r>
            <w:r w:rsidRPr="004B4C36">
              <w:rPr>
                <w:rFonts w:ascii="Arial" w:hAnsi="Arial" w:cs="Arial"/>
                <w:sz w:val="18"/>
                <w:szCs w:val="18"/>
              </w:rPr>
              <w:t>Color</w:t>
            </w:r>
          </w:p>
        </w:tc>
        <w:tc>
          <w:tcPr>
            <w:tcW w:w="2160" w:type="dxa"/>
            <w:tcBorders>
              <w:top w:val="nil"/>
              <w:left w:val="double" w:sz="4" w:space="0" w:color="auto"/>
              <w:bottom w:val="nil"/>
              <w:right w:val="double" w:sz="4" w:space="0" w:color="auto"/>
            </w:tcBorders>
            <w:vAlign w:val="center"/>
          </w:tcPr>
          <w:p w14:paraId="11F21D0B"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1050E5FF"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Green</w:t>
            </w:r>
          </w:p>
        </w:tc>
        <w:tc>
          <w:tcPr>
            <w:tcW w:w="2520" w:type="dxa"/>
            <w:tcBorders>
              <w:top w:val="nil"/>
              <w:left w:val="double" w:sz="4" w:space="0" w:color="auto"/>
              <w:bottom w:val="nil"/>
            </w:tcBorders>
            <w:vAlign w:val="center"/>
          </w:tcPr>
          <w:p w14:paraId="0A94278E"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Green</w:t>
            </w:r>
          </w:p>
        </w:tc>
      </w:tr>
      <w:tr w:rsidR="00706D5B" w14:paraId="0F2327EC" w14:textId="77777777" w:rsidTr="00364465">
        <w:trPr>
          <w:trHeight w:hRule="exact" w:val="259"/>
        </w:trPr>
        <w:tc>
          <w:tcPr>
            <w:tcW w:w="2520" w:type="dxa"/>
            <w:tcBorders>
              <w:top w:val="nil"/>
              <w:bottom w:val="nil"/>
              <w:right w:val="double" w:sz="4" w:space="0" w:color="auto"/>
            </w:tcBorders>
            <w:vAlign w:val="center"/>
          </w:tcPr>
          <w:p w14:paraId="496DE97E" w14:textId="77777777" w:rsidR="00706D5B" w:rsidRPr="004B4C36" w:rsidRDefault="00706D5B" w:rsidP="00364465">
            <w:pPr>
              <w:pStyle w:val="Heading9"/>
              <w:rPr>
                <w:rFonts w:ascii="Arial" w:hAnsi="Arial" w:cs="Arial"/>
                <w:snapToGrid/>
                <w:sz w:val="18"/>
                <w:szCs w:val="18"/>
              </w:rPr>
            </w:pPr>
            <w:r w:rsidRPr="004B4C36">
              <w:rPr>
                <w:rFonts w:ascii="Arial" w:hAnsi="Arial" w:cs="Arial"/>
                <w:snapToGrid/>
                <w:sz w:val="18"/>
                <w:szCs w:val="18"/>
              </w:rPr>
              <w:t>Performance</w:t>
            </w:r>
          </w:p>
        </w:tc>
        <w:tc>
          <w:tcPr>
            <w:tcW w:w="2160" w:type="dxa"/>
            <w:tcBorders>
              <w:top w:val="nil"/>
              <w:left w:val="double" w:sz="4" w:space="0" w:color="auto"/>
              <w:bottom w:val="nil"/>
              <w:right w:val="double" w:sz="4" w:space="0" w:color="auto"/>
            </w:tcBorders>
            <w:vAlign w:val="center"/>
          </w:tcPr>
          <w:p w14:paraId="18A36CE7" w14:textId="77777777" w:rsidR="00706D5B" w:rsidRPr="004B4C36" w:rsidRDefault="00706D5B" w:rsidP="00364465">
            <w:pPr>
              <w:jc w:val="center"/>
              <w:rPr>
                <w:rFonts w:ascii="Arial" w:hAnsi="Arial" w:cs="Arial"/>
                <w:sz w:val="18"/>
                <w:szCs w:val="18"/>
              </w:rPr>
            </w:pPr>
          </w:p>
        </w:tc>
        <w:tc>
          <w:tcPr>
            <w:tcW w:w="2700" w:type="dxa"/>
            <w:tcBorders>
              <w:top w:val="nil"/>
              <w:left w:val="double" w:sz="4" w:space="0" w:color="auto"/>
              <w:bottom w:val="nil"/>
            </w:tcBorders>
            <w:vAlign w:val="center"/>
          </w:tcPr>
          <w:p w14:paraId="5095A37F" w14:textId="77777777" w:rsidR="00706D5B" w:rsidRPr="004B4C36" w:rsidRDefault="00706D5B" w:rsidP="00364465">
            <w:pPr>
              <w:jc w:val="center"/>
              <w:rPr>
                <w:rFonts w:ascii="Arial" w:hAnsi="Arial" w:cs="Arial"/>
                <w:sz w:val="18"/>
                <w:szCs w:val="18"/>
              </w:rPr>
            </w:pPr>
          </w:p>
        </w:tc>
        <w:tc>
          <w:tcPr>
            <w:tcW w:w="2520" w:type="dxa"/>
            <w:tcBorders>
              <w:top w:val="nil"/>
              <w:left w:val="double" w:sz="4" w:space="0" w:color="auto"/>
              <w:bottom w:val="nil"/>
            </w:tcBorders>
            <w:vAlign w:val="center"/>
          </w:tcPr>
          <w:p w14:paraId="17AE2737" w14:textId="77777777" w:rsidR="00706D5B" w:rsidRPr="004B4C36" w:rsidRDefault="00706D5B" w:rsidP="00364465">
            <w:pPr>
              <w:jc w:val="center"/>
              <w:rPr>
                <w:rFonts w:ascii="Arial" w:hAnsi="Arial" w:cs="Arial"/>
                <w:sz w:val="18"/>
                <w:szCs w:val="18"/>
              </w:rPr>
            </w:pPr>
          </w:p>
        </w:tc>
      </w:tr>
      <w:tr w:rsidR="00706D5B" w14:paraId="7B673601" w14:textId="77777777" w:rsidTr="00364465">
        <w:trPr>
          <w:trHeight w:hRule="exact" w:val="259"/>
        </w:trPr>
        <w:tc>
          <w:tcPr>
            <w:tcW w:w="2520" w:type="dxa"/>
            <w:tcBorders>
              <w:top w:val="nil"/>
              <w:bottom w:val="nil"/>
              <w:right w:val="double" w:sz="4" w:space="0" w:color="auto"/>
            </w:tcBorders>
            <w:vAlign w:val="center"/>
          </w:tcPr>
          <w:p w14:paraId="52BF5263" w14:textId="77777777" w:rsidR="00706D5B" w:rsidRPr="004B4C36" w:rsidRDefault="00706D5B" w:rsidP="00364465">
            <w:pPr>
              <w:rPr>
                <w:rFonts w:ascii="Arial" w:hAnsi="Arial" w:cs="Arial"/>
                <w:sz w:val="18"/>
                <w:szCs w:val="18"/>
              </w:rPr>
            </w:pPr>
            <w:r w:rsidRPr="004B4C36">
              <w:rPr>
                <w:rFonts w:ascii="Arial" w:hAnsi="Arial" w:cs="Arial"/>
                <w:sz w:val="18"/>
                <w:szCs w:val="18"/>
              </w:rPr>
              <w:t>Cover Factor</w:t>
            </w:r>
            <w:r>
              <w:rPr>
                <w:rFonts w:ascii="Arial" w:hAnsi="Arial" w:cs="Arial"/>
                <w:sz w:val="18"/>
                <w:szCs w:val="18"/>
                <w:vertAlign w:val="superscript"/>
              </w:rPr>
              <w:t>2</w:t>
            </w:r>
          </w:p>
        </w:tc>
        <w:tc>
          <w:tcPr>
            <w:tcW w:w="2160" w:type="dxa"/>
            <w:tcBorders>
              <w:top w:val="nil"/>
              <w:left w:val="double" w:sz="4" w:space="0" w:color="auto"/>
              <w:bottom w:val="nil"/>
              <w:right w:val="double" w:sz="4" w:space="0" w:color="auto"/>
            </w:tcBorders>
            <w:vAlign w:val="center"/>
          </w:tcPr>
          <w:p w14:paraId="10C88F03" w14:textId="77777777" w:rsidR="00706D5B" w:rsidRPr="004B4C36" w:rsidRDefault="00706D5B" w:rsidP="00364465">
            <w:pPr>
              <w:jc w:val="center"/>
              <w:rPr>
                <w:rFonts w:ascii="Arial" w:hAnsi="Arial" w:cs="Arial"/>
                <w:sz w:val="18"/>
                <w:szCs w:val="18"/>
              </w:rPr>
            </w:pPr>
            <w:r>
              <w:rPr>
                <w:rFonts w:ascii="Arial" w:hAnsi="Arial" w:cs="Arial"/>
                <w:sz w:val="18"/>
                <w:szCs w:val="18"/>
              </w:rPr>
              <w:t>ASTM D8298-Type 1</w:t>
            </w:r>
          </w:p>
        </w:tc>
        <w:tc>
          <w:tcPr>
            <w:tcW w:w="2700" w:type="dxa"/>
            <w:tcBorders>
              <w:top w:val="nil"/>
              <w:left w:val="double" w:sz="4" w:space="0" w:color="auto"/>
              <w:bottom w:val="nil"/>
            </w:tcBorders>
            <w:vAlign w:val="center"/>
          </w:tcPr>
          <w:p w14:paraId="792320E8" w14:textId="77777777" w:rsidR="00706D5B" w:rsidRPr="004B4C36" w:rsidRDefault="00706D5B" w:rsidP="00364465">
            <w:pPr>
              <w:jc w:val="center"/>
              <w:rPr>
                <w:rFonts w:ascii="Arial" w:hAnsi="Arial" w:cs="Arial"/>
                <w:sz w:val="18"/>
                <w:szCs w:val="18"/>
              </w:rPr>
            </w:pPr>
            <w:r>
              <w:rPr>
                <w:rFonts w:ascii="Arial" w:hAnsi="Arial" w:cs="Arial"/>
                <w:sz w:val="18"/>
                <w:szCs w:val="18"/>
              </w:rPr>
              <w:t xml:space="preserve"> </w:t>
            </w:r>
            <w:r w:rsidRPr="009908A3">
              <w:rPr>
                <w:rFonts w:ascii="Arial" w:hAnsi="Arial" w:cs="Arial"/>
                <w:sz w:val="18"/>
                <w:szCs w:val="18"/>
              </w:rPr>
              <w:t>≤</w:t>
            </w:r>
            <w:r>
              <w:rPr>
                <w:rFonts w:ascii="Arial" w:hAnsi="Arial" w:cs="Arial"/>
                <w:sz w:val="18"/>
                <w:szCs w:val="18"/>
              </w:rPr>
              <w:t xml:space="preserve"> </w:t>
            </w:r>
            <w:r w:rsidRPr="004B4C36">
              <w:rPr>
                <w:rFonts w:ascii="Arial" w:hAnsi="Arial" w:cs="Arial"/>
                <w:sz w:val="18"/>
                <w:szCs w:val="18"/>
              </w:rPr>
              <w:t>0</w:t>
            </w:r>
            <w:r>
              <w:rPr>
                <w:rFonts w:ascii="Arial" w:hAnsi="Arial" w:cs="Arial"/>
                <w:sz w:val="18"/>
                <w:szCs w:val="18"/>
              </w:rPr>
              <w:t>.05</w:t>
            </w:r>
          </w:p>
        </w:tc>
        <w:tc>
          <w:tcPr>
            <w:tcW w:w="2520" w:type="dxa"/>
            <w:tcBorders>
              <w:top w:val="nil"/>
              <w:left w:val="double" w:sz="4" w:space="0" w:color="auto"/>
              <w:bottom w:val="nil"/>
            </w:tcBorders>
            <w:vAlign w:val="center"/>
          </w:tcPr>
          <w:p w14:paraId="53B254AC" w14:textId="77777777" w:rsidR="00706D5B" w:rsidRPr="004B4C36" w:rsidRDefault="00706D5B" w:rsidP="00364465">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0.05</w:t>
            </w:r>
          </w:p>
        </w:tc>
      </w:tr>
      <w:tr w:rsidR="00706D5B" w14:paraId="62CDD82B" w14:textId="77777777" w:rsidTr="00364465">
        <w:trPr>
          <w:trHeight w:hRule="exact" w:val="207"/>
        </w:trPr>
        <w:tc>
          <w:tcPr>
            <w:tcW w:w="2520" w:type="dxa"/>
            <w:tcBorders>
              <w:top w:val="nil"/>
              <w:bottom w:val="nil"/>
              <w:right w:val="double" w:sz="4" w:space="0" w:color="auto"/>
            </w:tcBorders>
            <w:vAlign w:val="center"/>
          </w:tcPr>
          <w:p w14:paraId="418FB74E" w14:textId="77777777" w:rsidR="00706D5B" w:rsidRPr="004B4C36" w:rsidRDefault="00706D5B" w:rsidP="00364465">
            <w:pPr>
              <w:rPr>
                <w:rFonts w:ascii="Arial" w:hAnsi="Arial" w:cs="Arial"/>
                <w:sz w:val="18"/>
                <w:szCs w:val="18"/>
              </w:rPr>
            </w:pPr>
            <w:r w:rsidRPr="004B4C36">
              <w:rPr>
                <w:rFonts w:ascii="Arial" w:hAnsi="Arial" w:cs="Arial"/>
                <w:sz w:val="18"/>
                <w:szCs w:val="18"/>
              </w:rPr>
              <w:t>% Effectiveness</w:t>
            </w:r>
            <w:r>
              <w:rPr>
                <w:rFonts w:ascii="Arial" w:hAnsi="Arial" w:cs="Arial"/>
                <w:sz w:val="18"/>
                <w:szCs w:val="18"/>
                <w:vertAlign w:val="superscript"/>
              </w:rPr>
              <w:t>3</w:t>
            </w:r>
          </w:p>
        </w:tc>
        <w:tc>
          <w:tcPr>
            <w:tcW w:w="2160" w:type="dxa"/>
            <w:tcBorders>
              <w:top w:val="nil"/>
              <w:left w:val="double" w:sz="4" w:space="0" w:color="auto"/>
              <w:bottom w:val="nil"/>
              <w:right w:val="double" w:sz="4" w:space="0" w:color="auto"/>
            </w:tcBorders>
            <w:vAlign w:val="center"/>
          </w:tcPr>
          <w:p w14:paraId="4177F763" w14:textId="77777777" w:rsidR="00706D5B" w:rsidRPr="004B4C36" w:rsidRDefault="00706D5B" w:rsidP="00364465">
            <w:pPr>
              <w:jc w:val="center"/>
              <w:rPr>
                <w:rFonts w:ascii="Arial" w:hAnsi="Arial" w:cs="Arial"/>
                <w:sz w:val="18"/>
                <w:szCs w:val="18"/>
              </w:rPr>
            </w:pPr>
            <w:r>
              <w:rPr>
                <w:rFonts w:ascii="Arial" w:hAnsi="Arial" w:cs="Arial"/>
                <w:sz w:val="18"/>
                <w:szCs w:val="18"/>
              </w:rPr>
              <w:t>ASTM D8298-Type 1</w:t>
            </w:r>
          </w:p>
        </w:tc>
        <w:tc>
          <w:tcPr>
            <w:tcW w:w="2700" w:type="dxa"/>
            <w:tcBorders>
              <w:top w:val="nil"/>
              <w:left w:val="double" w:sz="4" w:space="0" w:color="auto"/>
              <w:bottom w:val="nil"/>
            </w:tcBorders>
            <w:vAlign w:val="center"/>
          </w:tcPr>
          <w:p w14:paraId="325A78D1"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95</w:t>
            </w:r>
            <w:r w:rsidRPr="004B4C36">
              <w:rPr>
                <w:rFonts w:ascii="Arial" w:hAnsi="Arial" w:cs="Arial"/>
                <w:sz w:val="18"/>
                <w:szCs w:val="18"/>
              </w:rPr>
              <w:t>%</w:t>
            </w:r>
          </w:p>
        </w:tc>
        <w:tc>
          <w:tcPr>
            <w:tcW w:w="2520" w:type="dxa"/>
            <w:tcBorders>
              <w:top w:val="nil"/>
              <w:left w:val="double" w:sz="4" w:space="0" w:color="auto"/>
              <w:bottom w:val="nil"/>
            </w:tcBorders>
            <w:vAlign w:val="center"/>
          </w:tcPr>
          <w:p w14:paraId="53D9BA53"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95</w:t>
            </w:r>
            <w:r w:rsidRPr="004B4C36">
              <w:rPr>
                <w:rFonts w:ascii="Arial" w:hAnsi="Arial" w:cs="Arial"/>
                <w:sz w:val="18"/>
                <w:szCs w:val="18"/>
              </w:rPr>
              <w:t>%</w:t>
            </w:r>
          </w:p>
        </w:tc>
      </w:tr>
      <w:tr w:rsidR="00706D5B" w14:paraId="1BC3D2ED" w14:textId="77777777" w:rsidTr="00364465">
        <w:trPr>
          <w:trHeight w:hRule="exact" w:val="259"/>
        </w:trPr>
        <w:tc>
          <w:tcPr>
            <w:tcW w:w="2520" w:type="dxa"/>
            <w:tcBorders>
              <w:top w:val="nil"/>
              <w:bottom w:val="nil"/>
              <w:right w:val="double" w:sz="4" w:space="0" w:color="auto"/>
            </w:tcBorders>
            <w:vAlign w:val="center"/>
          </w:tcPr>
          <w:p w14:paraId="0DEAD78B" w14:textId="77777777" w:rsidR="00706D5B" w:rsidRPr="004B4C36" w:rsidRDefault="00706D5B" w:rsidP="00364465">
            <w:pPr>
              <w:rPr>
                <w:rFonts w:ascii="Arial" w:hAnsi="Arial" w:cs="Arial"/>
                <w:sz w:val="18"/>
                <w:szCs w:val="18"/>
              </w:rPr>
            </w:pPr>
            <w:r w:rsidRPr="004B4C36">
              <w:rPr>
                <w:rFonts w:ascii="Arial" w:hAnsi="Arial" w:cs="Arial"/>
                <w:sz w:val="18"/>
                <w:szCs w:val="18"/>
              </w:rPr>
              <w:t>Vegetation Establishment</w:t>
            </w:r>
          </w:p>
        </w:tc>
        <w:tc>
          <w:tcPr>
            <w:tcW w:w="2160" w:type="dxa"/>
            <w:tcBorders>
              <w:top w:val="nil"/>
              <w:left w:val="double" w:sz="4" w:space="0" w:color="auto"/>
              <w:bottom w:val="nil"/>
              <w:right w:val="double" w:sz="4" w:space="0" w:color="auto"/>
            </w:tcBorders>
            <w:vAlign w:val="center"/>
          </w:tcPr>
          <w:p w14:paraId="055BB4E2"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ASTM D7322</w:t>
            </w:r>
          </w:p>
        </w:tc>
        <w:tc>
          <w:tcPr>
            <w:tcW w:w="2700" w:type="dxa"/>
            <w:tcBorders>
              <w:top w:val="nil"/>
              <w:left w:val="double" w:sz="4" w:space="0" w:color="auto"/>
              <w:bottom w:val="nil"/>
            </w:tcBorders>
            <w:vAlign w:val="center"/>
          </w:tcPr>
          <w:p w14:paraId="2A36FD39"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6</w:t>
            </w:r>
            <w:r w:rsidRPr="004B4C36">
              <w:rPr>
                <w:rFonts w:ascii="Arial" w:hAnsi="Arial" w:cs="Arial"/>
                <w:sz w:val="18"/>
                <w:szCs w:val="18"/>
              </w:rPr>
              <w:t>00%</w:t>
            </w:r>
          </w:p>
        </w:tc>
        <w:tc>
          <w:tcPr>
            <w:tcW w:w="2520" w:type="dxa"/>
            <w:tcBorders>
              <w:top w:val="nil"/>
              <w:left w:val="double" w:sz="4" w:space="0" w:color="auto"/>
              <w:bottom w:val="nil"/>
            </w:tcBorders>
            <w:vAlign w:val="center"/>
          </w:tcPr>
          <w:p w14:paraId="1A9D3340" w14:textId="77777777" w:rsidR="00706D5B" w:rsidRPr="004B4C36" w:rsidRDefault="00706D5B" w:rsidP="00364465">
            <w:pPr>
              <w:jc w:val="center"/>
              <w:rPr>
                <w:rFonts w:ascii="Arial" w:hAnsi="Arial" w:cs="Arial"/>
                <w:sz w:val="18"/>
                <w:szCs w:val="18"/>
              </w:rPr>
            </w:pPr>
            <w:r w:rsidRPr="006A7A24">
              <w:rPr>
                <w:rFonts w:ascii="Arial" w:hAnsi="Arial" w:cs="Arial"/>
                <w:sz w:val="18"/>
                <w:szCs w:val="18"/>
              </w:rPr>
              <w:t xml:space="preserve">≥ </w:t>
            </w:r>
            <w:r>
              <w:rPr>
                <w:rFonts w:ascii="Arial" w:hAnsi="Arial" w:cs="Arial"/>
                <w:sz w:val="18"/>
                <w:szCs w:val="18"/>
              </w:rPr>
              <w:t>6</w:t>
            </w:r>
            <w:r w:rsidRPr="004B4C36">
              <w:rPr>
                <w:rFonts w:ascii="Arial" w:hAnsi="Arial" w:cs="Arial"/>
                <w:sz w:val="18"/>
                <w:szCs w:val="18"/>
              </w:rPr>
              <w:t>00%</w:t>
            </w:r>
          </w:p>
        </w:tc>
      </w:tr>
      <w:tr w:rsidR="00706D5B" w14:paraId="2C79E4B4" w14:textId="77777777" w:rsidTr="00364465">
        <w:trPr>
          <w:trHeight w:hRule="exact" w:val="259"/>
        </w:trPr>
        <w:tc>
          <w:tcPr>
            <w:tcW w:w="2520" w:type="dxa"/>
            <w:tcBorders>
              <w:top w:val="nil"/>
              <w:bottom w:val="nil"/>
              <w:right w:val="double" w:sz="4" w:space="0" w:color="auto"/>
            </w:tcBorders>
            <w:vAlign w:val="center"/>
          </w:tcPr>
          <w:p w14:paraId="427F9C2C" w14:textId="77777777" w:rsidR="00706D5B" w:rsidRPr="004B4C36" w:rsidRDefault="00706D5B" w:rsidP="00364465">
            <w:pPr>
              <w:rPr>
                <w:rFonts w:ascii="Arial" w:hAnsi="Arial" w:cs="Arial"/>
                <w:sz w:val="18"/>
                <w:szCs w:val="18"/>
              </w:rPr>
            </w:pPr>
            <w:r w:rsidRPr="004B4C36">
              <w:rPr>
                <w:rFonts w:ascii="Arial" w:hAnsi="Arial" w:cs="Arial"/>
                <w:sz w:val="18"/>
                <w:szCs w:val="18"/>
              </w:rPr>
              <w:t>Functional Longevity</w:t>
            </w:r>
            <w:r>
              <w:rPr>
                <w:rFonts w:ascii="Arial" w:hAnsi="Arial" w:cs="Arial"/>
                <w:sz w:val="18"/>
                <w:szCs w:val="18"/>
                <w:vertAlign w:val="superscript"/>
              </w:rPr>
              <w:t>4</w:t>
            </w:r>
          </w:p>
        </w:tc>
        <w:tc>
          <w:tcPr>
            <w:tcW w:w="2160" w:type="dxa"/>
            <w:tcBorders>
              <w:top w:val="nil"/>
              <w:left w:val="double" w:sz="4" w:space="0" w:color="auto"/>
              <w:bottom w:val="nil"/>
              <w:right w:val="double" w:sz="4" w:space="0" w:color="auto"/>
            </w:tcBorders>
            <w:vAlign w:val="center"/>
          </w:tcPr>
          <w:p w14:paraId="3497282A" w14:textId="77777777" w:rsidR="00706D5B" w:rsidRPr="004B4C36" w:rsidRDefault="00706D5B" w:rsidP="00364465">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25ECA77B" w14:textId="77777777" w:rsidR="00706D5B" w:rsidRPr="004B4C36" w:rsidRDefault="00706D5B" w:rsidP="00364465">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12</w:t>
            </w:r>
            <w:r w:rsidRPr="004B4C36">
              <w:rPr>
                <w:rFonts w:ascii="Arial" w:hAnsi="Arial" w:cs="Arial"/>
                <w:sz w:val="18"/>
                <w:szCs w:val="18"/>
              </w:rPr>
              <w:t xml:space="preserve"> months</w:t>
            </w:r>
          </w:p>
        </w:tc>
        <w:tc>
          <w:tcPr>
            <w:tcW w:w="2520" w:type="dxa"/>
            <w:tcBorders>
              <w:top w:val="nil"/>
              <w:left w:val="double" w:sz="4" w:space="0" w:color="auto"/>
              <w:bottom w:val="nil"/>
            </w:tcBorders>
            <w:vAlign w:val="center"/>
          </w:tcPr>
          <w:p w14:paraId="02E1D375" w14:textId="77777777" w:rsidR="00706D5B" w:rsidRPr="004B4C36" w:rsidRDefault="00706D5B" w:rsidP="00364465">
            <w:pPr>
              <w:jc w:val="center"/>
              <w:rPr>
                <w:rFonts w:ascii="Arial" w:hAnsi="Arial" w:cs="Arial"/>
                <w:sz w:val="18"/>
                <w:szCs w:val="18"/>
              </w:rPr>
            </w:pPr>
            <w:r w:rsidRPr="009908A3">
              <w:rPr>
                <w:rFonts w:ascii="Arial" w:hAnsi="Arial" w:cs="Arial"/>
                <w:sz w:val="18"/>
                <w:szCs w:val="18"/>
              </w:rPr>
              <w:t>≤</w:t>
            </w:r>
            <w:r>
              <w:rPr>
                <w:rFonts w:ascii="Arial" w:hAnsi="Arial" w:cs="Arial"/>
                <w:sz w:val="18"/>
                <w:szCs w:val="18"/>
              </w:rPr>
              <w:t xml:space="preserve"> </w:t>
            </w:r>
            <w:r w:rsidRPr="004B4C36">
              <w:rPr>
                <w:rFonts w:ascii="Arial" w:hAnsi="Arial" w:cs="Arial"/>
                <w:sz w:val="18"/>
                <w:szCs w:val="18"/>
              </w:rPr>
              <w:t>1</w:t>
            </w:r>
            <w:r>
              <w:rPr>
                <w:rFonts w:ascii="Arial" w:hAnsi="Arial" w:cs="Arial"/>
                <w:sz w:val="18"/>
                <w:szCs w:val="18"/>
              </w:rPr>
              <w:t>2</w:t>
            </w:r>
            <w:r w:rsidRPr="004B4C36">
              <w:rPr>
                <w:rFonts w:ascii="Arial" w:hAnsi="Arial" w:cs="Arial"/>
                <w:sz w:val="18"/>
                <w:szCs w:val="18"/>
              </w:rPr>
              <w:t xml:space="preserve"> months</w:t>
            </w:r>
          </w:p>
        </w:tc>
      </w:tr>
      <w:tr w:rsidR="00706D5B" w14:paraId="04319C7A" w14:textId="77777777" w:rsidTr="00364465">
        <w:trPr>
          <w:trHeight w:hRule="exact" w:val="259"/>
        </w:trPr>
        <w:tc>
          <w:tcPr>
            <w:tcW w:w="2520" w:type="dxa"/>
            <w:tcBorders>
              <w:top w:val="nil"/>
              <w:bottom w:val="nil"/>
              <w:right w:val="double" w:sz="4" w:space="0" w:color="auto"/>
            </w:tcBorders>
            <w:vAlign w:val="center"/>
          </w:tcPr>
          <w:p w14:paraId="5B47A5E2" w14:textId="77777777" w:rsidR="00706D5B" w:rsidRPr="004B4C36" w:rsidRDefault="00706D5B" w:rsidP="00364465">
            <w:pPr>
              <w:rPr>
                <w:rFonts w:ascii="Arial" w:hAnsi="Arial" w:cs="Arial"/>
                <w:sz w:val="18"/>
                <w:szCs w:val="18"/>
              </w:rPr>
            </w:pPr>
            <w:r w:rsidRPr="004B4C36">
              <w:rPr>
                <w:rFonts w:ascii="Arial" w:hAnsi="Arial" w:cs="Arial"/>
                <w:sz w:val="18"/>
                <w:szCs w:val="18"/>
              </w:rPr>
              <w:t xml:space="preserve">Cure </w:t>
            </w:r>
            <w:r>
              <w:rPr>
                <w:rFonts w:ascii="Arial" w:hAnsi="Arial" w:cs="Arial"/>
                <w:sz w:val="18"/>
                <w:szCs w:val="18"/>
              </w:rPr>
              <w:t>T</w:t>
            </w:r>
            <w:r w:rsidRPr="004B4C36">
              <w:rPr>
                <w:rFonts w:ascii="Arial" w:hAnsi="Arial" w:cs="Arial"/>
                <w:sz w:val="18"/>
                <w:szCs w:val="18"/>
              </w:rPr>
              <w:t>ime</w:t>
            </w:r>
          </w:p>
        </w:tc>
        <w:tc>
          <w:tcPr>
            <w:tcW w:w="2160" w:type="dxa"/>
            <w:tcBorders>
              <w:top w:val="nil"/>
              <w:left w:val="double" w:sz="4" w:space="0" w:color="auto"/>
              <w:bottom w:val="nil"/>
              <w:right w:val="double" w:sz="4" w:space="0" w:color="auto"/>
            </w:tcBorders>
            <w:vAlign w:val="center"/>
          </w:tcPr>
          <w:p w14:paraId="66B3AD6F" w14:textId="77777777" w:rsidR="00706D5B" w:rsidRPr="004B4C36" w:rsidRDefault="00706D5B" w:rsidP="00364465">
            <w:pPr>
              <w:jc w:val="center"/>
              <w:rPr>
                <w:rFonts w:ascii="Arial" w:hAnsi="Arial" w:cs="Arial"/>
                <w:sz w:val="18"/>
                <w:szCs w:val="18"/>
              </w:rPr>
            </w:pPr>
            <w:r w:rsidRPr="004B4C36">
              <w:rPr>
                <w:rFonts w:ascii="Arial" w:hAnsi="Arial" w:cs="Arial"/>
                <w:sz w:val="18"/>
                <w:szCs w:val="18"/>
              </w:rPr>
              <w:t>Observed</w:t>
            </w:r>
          </w:p>
        </w:tc>
        <w:tc>
          <w:tcPr>
            <w:tcW w:w="2700" w:type="dxa"/>
            <w:tcBorders>
              <w:top w:val="nil"/>
              <w:left w:val="double" w:sz="4" w:space="0" w:color="auto"/>
              <w:bottom w:val="nil"/>
            </w:tcBorders>
            <w:vAlign w:val="center"/>
          </w:tcPr>
          <w:p w14:paraId="16116F77" w14:textId="77777777" w:rsidR="00706D5B" w:rsidRPr="004B4C36" w:rsidRDefault="00706D5B" w:rsidP="00364465">
            <w:pPr>
              <w:jc w:val="center"/>
              <w:rPr>
                <w:rFonts w:ascii="Arial" w:hAnsi="Arial" w:cs="Arial"/>
                <w:sz w:val="18"/>
                <w:szCs w:val="18"/>
              </w:rPr>
            </w:pPr>
            <w:r>
              <w:rPr>
                <w:rFonts w:ascii="Arial" w:hAnsi="Arial" w:cs="Arial"/>
                <w:sz w:val="18"/>
                <w:szCs w:val="18"/>
              </w:rPr>
              <w:t>4 – 24</w:t>
            </w:r>
            <w:r w:rsidRPr="004B4C36">
              <w:rPr>
                <w:rFonts w:ascii="Arial" w:hAnsi="Arial" w:cs="Arial"/>
                <w:sz w:val="18"/>
                <w:szCs w:val="18"/>
              </w:rPr>
              <w:t xml:space="preserve"> hours</w:t>
            </w:r>
          </w:p>
        </w:tc>
        <w:tc>
          <w:tcPr>
            <w:tcW w:w="2520" w:type="dxa"/>
            <w:tcBorders>
              <w:top w:val="nil"/>
              <w:left w:val="double" w:sz="4" w:space="0" w:color="auto"/>
              <w:bottom w:val="nil"/>
            </w:tcBorders>
            <w:vAlign w:val="center"/>
          </w:tcPr>
          <w:p w14:paraId="35EDF08A" w14:textId="77777777" w:rsidR="00706D5B" w:rsidRPr="004B4C36" w:rsidRDefault="00706D5B" w:rsidP="00364465">
            <w:pPr>
              <w:jc w:val="center"/>
              <w:rPr>
                <w:rFonts w:ascii="Arial" w:hAnsi="Arial" w:cs="Arial"/>
                <w:sz w:val="18"/>
                <w:szCs w:val="18"/>
              </w:rPr>
            </w:pPr>
            <w:r>
              <w:rPr>
                <w:rFonts w:ascii="Arial" w:hAnsi="Arial" w:cs="Arial"/>
                <w:sz w:val="18"/>
                <w:szCs w:val="18"/>
              </w:rPr>
              <w:t>4 – 24</w:t>
            </w:r>
            <w:r w:rsidRPr="004B4C36">
              <w:rPr>
                <w:rFonts w:ascii="Arial" w:hAnsi="Arial" w:cs="Arial"/>
                <w:sz w:val="18"/>
                <w:szCs w:val="18"/>
              </w:rPr>
              <w:t xml:space="preserve"> hours</w:t>
            </w:r>
          </w:p>
        </w:tc>
      </w:tr>
      <w:tr w:rsidR="00706D5B" w14:paraId="18AF0BA5" w14:textId="77777777" w:rsidTr="00364465">
        <w:trPr>
          <w:trHeight w:hRule="exact" w:val="259"/>
        </w:trPr>
        <w:tc>
          <w:tcPr>
            <w:tcW w:w="2520" w:type="dxa"/>
            <w:tcBorders>
              <w:top w:val="nil"/>
              <w:bottom w:val="nil"/>
              <w:right w:val="double" w:sz="4" w:space="0" w:color="auto"/>
            </w:tcBorders>
            <w:vAlign w:val="center"/>
          </w:tcPr>
          <w:p w14:paraId="7E4CAC97" w14:textId="77777777" w:rsidR="00706D5B" w:rsidRPr="004B4C36" w:rsidRDefault="00706D5B" w:rsidP="00364465">
            <w:pPr>
              <w:pStyle w:val="Heading9"/>
              <w:rPr>
                <w:rFonts w:ascii="Arial" w:hAnsi="Arial" w:cs="Arial"/>
                <w:snapToGrid/>
                <w:sz w:val="18"/>
                <w:szCs w:val="18"/>
              </w:rPr>
            </w:pPr>
            <w:r w:rsidRPr="004B4C36">
              <w:rPr>
                <w:rFonts w:ascii="Arial" w:hAnsi="Arial" w:cs="Arial"/>
                <w:snapToGrid/>
                <w:sz w:val="18"/>
                <w:szCs w:val="18"/>
              </w:rPr>
              <w:t>E</w:t>
            </w:r>
            <w:r>
              <w:rPr>
                <w:rFonts w:ascii="Arial" w:hAnsi="Arial" w:cs="Arial"/>
                <w:snapToGrid/>
                <w:sz w:val="18"/>
                <w:szCs w:val="18"/>
              </w:rPr>
              <w:t>nvironmental</w:t>
            </w:r>
          </w:p>
        </w:tc>
        <w:tc>
          <w:tcPr>
            <w:tcW w:w="2160" w:type="dxa"/>
            <w:tcBorders>
              <w:top w:val="nil"/>
              <w:left w:val="double" w:sz="4" w:space="0" w:color="auto"/>
              <w:bottom w:val="nil"/>
              <w:right w:val="double" w:sz="4" w:space="0" w:color="auto"/>
            </w:tcBorders>
            <w:vAlign w:val="center"/>
          </w:tcPr>
          <w:p w14:paraId="5E860681" w14:textId="77777777" w:rsidR="00706D5B" w:rsidRPr="004B4C36" w:rsidRDefault="00706D5B" w:rsidP="00364465">
            <w:pPr>
              <w:jc w:val="center"/>
              <w:rPr>
                <w:rFonts w:ascii="Arial" w:hAnsi="Arial" w:cs="Arial"/>
                <w:sz w:val="18"/>
                <w:szCs w:val="18"/>
              </w:rPr>
            </w:pPr>
          </w:p>
        </w:tc>
        <w:tc>
          <w:tcPr>
            <w:tcW w:w="2700" w:type="dxa"/>
            <w:tcBorders>
              <w:top w:val="nil"/>
              <w:left w:val="double" w:sz="4" w:space="0" w:color="auto"/>
              <w:bottom w:val="nil"/>
            </w:tcBorders>
            <w:vAlign w:val="center"/>
          </w:tcPr>
          <w:p w14:paraId="56B46132" w14:textId="77777777" w:rsidR="00706D5B" w:rsidRPr="002B442D" w:rsidRDefault="00706D5B" w:rsidP="00364465">
            <w:pPr>
              <w:jc w:val="center"/>
              <w:rPr>
                <w:rFonts w:ascii="Arial" w:hAnsi="Arial" w:cs="Arial"/>
                <w:sz w:val="18"/>
                <w:szCs w:val="18"/>
              </w:rPr>
            </w:pPr>
          </w:p>
        </w:tc>
        <w:tc>
          <w:tcPr>
            <w:tcW w:w="2520" w:type="dxa"/>
            <w:tcBorders>
              <w:top w:val="nil"/>
              <w:left w:val="double" w:sz="4" w:space="0" w:color="auto"/>
              <w:bottom w:val="nil"/>
            </w:tcBorders>
            <w:vAlign w:val="center"/>
          </w:tcPr>
          <w:p w14:paraId="6101AF4D" w14:textId="77777777" w:rsidR="00706D5B" w:rsidRPr="002B442D" w:rsidRDefault="00706D5B" w:rsidP="00364465">
            <w:pPr>
              <w:jc w:val="center"/>
              <w:rPr>
                <w:rFonts w:ascii="Arial" w:hAnsi="Arial" w:cs="Arial"/>
                <w:sz w:val="18"/>
                <w:szCs w:val="18"/>
              </w:rPr>
            </w:pPr>
          </w:p>
        </w:tc>
      </w:tr>
      <w:tr w:rsidR="00706D5B" w14:paraId="6503DB8E" w14:textId="77777777" w:rsidTr="00364465">
        <w:trPr>
          <w:trHeight w:hRule="exact" w:val="259"/>
        </w:trPr>
        <w:tc>
          <w:tcPr>
            <w:tcW w:w="2520" w:type="dxa"/>
            <w:tcBorders>
              <w:top w:val="nil"/>
              <w:bottom w:val="nil"/>
              <w:right w:val="double" w:sz="4" w:space="0" w:color="auto"/>
            </w:tcBorders>
            <w:vAlign w:val="center"/>
          </w:tcPr>
          <w:p w14:paraId="0E5E7749" w14:textId="77777777" w:rsidR="00706D5B" w:rsidRPr="002F22A7" w:rsidRDefault="00706D5B" w:rsidP="00364465">
            <w:pPr>
              <w:pStyle w:val="Heading9"/>
              <w:rPr>
                <w:rFonts w:ascii="Arial" w:hAnsi="Arial" w:cs="Arial"/>
                <w:b w:val="0"/>
                <w:bCs/>
                <w:snapToGrid/>
                <w:sz w:val="18"/>
                <w:szCs w:val="18"/>
              </w:rPr>
            </w:pPr>
            <w:r w:rsidRPr="002F22A7">
              <w:rPr>
                <w:rFonts w:ascii="Arial" w:hAnsi="Arial" w:cs="Arial"/>
                <w:b w:val="0"/>
                <w:bCs/>
                <w:sz w:val="18"/>
                <w:szCs w:val="18"/>
              </w:rPr>
              <w:t>Ecotoxicity</w:t>
            </w:r>
            <w:r>
              <w:rPr>
                <w:rFonts w:ascii="Arial" w:hAnsi="Arial" w:cs="Arial"/>
                <w:sz w:val="18"/>
                <w:szCs w:val="18"/>
                <w:vertAlign w:val="superscript"/>
              </w:rPr>
              <w:t>5</w:t>
            </w:r>
          </w:p>
        </w:tc>
        <w:tc>
          <w:tcPr>
            <w:tcW w:w="2160" w:type="dxa"/>
            <w:tcBorders>
              <w:top w:val="nil"/>
              <w:left w:val="double" w:sz="4" w:space="0" w:color="auto"/>
              <w:bottom w:val="nil"/>
              <w:right w:val="double" w:sz="4" w:space="0" w:color="auto"/>
            </w:tcBorders>
            <w:vAlign w:val="center"/>
          </w:tcPr>
          <w:p w14:paraId="5912E3CA" w14:textId="77777777" w:rsidR="00706D5B" w:rsidRPr="004B4C36" w:rsidRDefault="00706D5B" w:rsidP="00364465">
            <w:pPr>
              <w:jc w:val="center"/>
              <w:rPr>
                <w:rFonts w:ascii="Arial" w:hAnsi="Arial" w:cs="Arial"/>
                <w:sz w:val="18"/>
                <w:szCs w:val="18"/>
              </w:rPr>
            </w:pPr>
            <w:r>
              <w:rPr>
                <w:rFonts w:ascii="Arial" w:hAnsi="Arial" w:cs="Arial"/>
                <w:sz w:val="18"/>
                <w:szCs w:val="18"/>
              </w:rPr>
              <w:t>EPA 2021.0</w:t>
            </w:r>
          </w:p>
        </w:tc>
        <w:tc>
          <w:tcPr>
            <w:tcW w:w="2700" w:type="dxa"/>
            <w:tcBorders>
              <w:top w:val="nil"/>
              <w:left w:val="double" w:sz="4" w:space="0" w:color="auto"/>
              <w:bottom w:val="nil"/>
            </w:tcBorders>
            <w:vAlign w:val="center"/>
          </w:tcPr>
          <w:p w14:paraId="44B9A608" w14:textId="77777777" w:rsidR="00706D5B" w:rsidRPr="002B442D" w:rsidRDefault="00706D5B" w:rsidP="00364465">
            <w:pPr>
              <w:jc w:val="center"/>
              <w:rPr>
                <w:rFonts w:ascii="Arial" w:hAnsi="Arial" w:cs="Arial"/>
                <w:sz w:val="18"/>
                <w:szCs w:val="18"/>
              </w:rPr>
            </w:pPr>
            <w:r w:rsidRPr="002B442D">
              <w:rPr>
                <w:rFonts w:ascii="Arial" w:hAnsi="Arial" w:cs="Arial"/>
                <w:sz w:val="18"/>
                <w:szCs w:val="18"/>
              </w:rPr>
              <w:t>Non-Toxic</w:t>
            </w:r>
          </w:p>
        </w:tc>
        <w:tc>
          <w:tcPr>
            <w:tcW w:w="2520" w:type="dxa"/>
            <w:tcBorders>
              <w:top w:val="nil"/>
              <w:left w:val="double" w:sz="4" w:space="0" w:color="auto"/>
              <w:bottom w:val="nil"/>
            </w:tcBorders>
            <w:vAlign w:val="center"/>
          </w:tcPr>
          <w:p w14:paraId="21235F18" w14:textId="77777777" w:rsidR="00706D5B" w:rsidRPr="002B442D" w:rsidRDefault="00706D5B" w:rsidP="00364465">
            <w:pPr>
              <w:jc w:val="center"/>
              <w:rPr>
                <w:rFonts w:ascii="Arial" w:hAnsi="Arial" w:cs="Arial"/>
                <w:sz w:val="18"/>
                <w:szCs w:val="18"/>
              </w:rPr>
            </w:pPr>
            <w:r w:rsidRPr="002B442D">
              <w:rPr>
                <w:rFonts w:ascii="Arial" w:hAnsi="Arial" w:cs="Arial"/>
                <w:sz w:val="18"/>
                <w:szCs w:val="18"/>
              </w:rPr>
              <w:t>Non-Toxic</w:t>
            </w:r>
          </w:p>
        </w:tc>
      </w:tr>
      <w:tr w:rsidR="00706D5B" w14:paraId="5DF09DDB" w14:textId="77777777" w:rsidTr="00364465">
        <w:trPr>
          <w:trHeight w:hRule="exact" w:val="259"/>
        </w:trPr>
        <w:tc>
          <w:tcPr>
            <w:tcW w:w="2520" w:type="dxa"/>
            <w:tcBorders>
              <w:top w:val="nil"/>
              <w:bottom w:val="nil"/>
              <w:right w:val="double" w:sz="4" w:space="0" w:color="auto"/>
            </w:tcBorders>
            <w:vAlign w:val="center"/>
          </w:tcPr>
          <w:p w14:paraId="600ACD7F" w14:textId="77777777" w:rsidR="00706D5B" w:rsidRPr="004B4C36" w:rsidRDefault="00706D5B" w:rsidP="00364465">
            <w:pPr>
              <w:rPr>
                <w:rFonts w:ascii="Arial" w:hAnsi="Arial" w:cs="Arial"/>
                <w:sz w:val="18"/>
                <w:szCs w:val="18"/>
              </w:rPr>
            </w:pPr>
            <w:r>
              <w:rPr>
                <w:rFonts w:ascii="Arial" w:hAnsi="Arial" w:cs="Arial"/>
                <w:sz w:val="18"/>
                <w:szCs w:val="18"/>
              </w:rPr>
              <w:t>Biodegradability</w:t>
            </w:r>
          </w:p>
        </w:tc>
        <w:tc>
          <w:tcPr>
            <w:tcW w:w="2160" w:type="dxa"/>
            <w:tcBorders>
              <w:top w:val="nil"/>
              <w:left w:val="double" w:sz="4" w:space="0" w:color="auto"/>
              <w:bottom w:val="nil"/>
              <w:right w:val="double" w:sz="4" w:space="0" w:color="auto"/>
            </w:tcBorders>
            <w:vAlign w:val="center"/>
          </w:tcPr>
          <w:p w14:paraId="197A6518" w14:textId="77777777" w:rsidR="00706D5B" w:rsidRPr="004B4C36" w:rsidRDefault="00706D5B" w:rsidP="00364465">
            <w:pPr>
              <w:jc w:val="center"/>
              <w:rPr>
                <w:rFonts w:ascii="Arial" w:hAnsi="Arial" w:cs="Arial"/>
                <w:sz w:val="18"/>
                <w:szCs w:val="18"/>
              </w:rPr>
            </w:pPr>
            <w:r>
              <w:rPr>
                <w:rFonts w:ascii="Arial" w:hAnsi="Arial" w:cs="Arial"/>
                <w:sz w:val="18"/>
                <w:szCs w:val="18"/>
              </w:rPr>
              <w:t>ASTM D5338</w:t>
            </w:r>
          </w:p>
        </w:tc>
        <w:tc>
          <w:tcPr>
            <w:tcW w:w="2700" w:type="dxa"/>
            <w:tcBorders>
              <w:top w:val="nil"/>
              <w:left w:val="double" w:sz="4" w:space="0" w:color="auto"/>
              <w:bottom w:val="nil"/>
            </w:tcBorders>
            <w:vAlign w:val="center"/>
          </w:tcPr>
          <w:p w14:paraId="07850909" w14:textId="77777777" w:rsidR="00706D5B" w:rsidRDefault="00706D5B" w:rsidP="00364465">
            <w:pPr>
              <w:jc w:val="center"/>
              <w:rPr>
                <w:rFonts w:ascii="Arial" w:hAnsi="Arial" w:cs="Arial"/>
                <w:sz w:val="18"/>
                <w:szCs w:val="18"/>
              </w:rPr>
            </w:pPr>
            <w:r>
              <w:rPr>
                <w:rFonts w:ascii="Arial" w:hAnsi="Arial" w:cs="Arial"/>
                <w:sz w:val="18"/>
                <w:szCs w:val="18"/>
              </w:rPr>
              <w:t>Yes</w:t>
            </w:r>
          </w:p>
        </w:tc>
        <w:tc>
          <w:tcPr>
            <w:tcW w:w="2520" w:type="dxa"/>
            <w:tcBorders>
              <w:top w:val="nil"/>
              <w:left w:val="double" w:sz="4" w:space="0" w:color="auto"/>
              <w:bottom w:val="nil"/>
            </w:tcBorders>
            <w:vAlign w:val="center"/>
          </w:tcPr>
          <w:p w14:paraId="15B86468" w14:textId="77777777" w:rsidR="00706D5B" w:rsidRDefault="00706D5B" w:rsidP="00364465">
            <w:pPr>
              <w:jc w:val="center"/>
              <w:rPr>
                <w:rFonts w:ascii="Arial" w:hAnsi="Arial" w:cs="Arial"/>
                <w:sz w:val="18"/>
                <w:szCs w:val="18"/>
              </w:rPr>
            </w:pPr>
            <w:r>
              <w:rPr>
                <w:rFonts w:ascii="Arial" w:hAnsi="Arial" w:cs="Arial"/>
                <w:sz w:val="18"/>
                <w:szCs w:val="18"/>
              </w:rPr>
              <w:t>Yes</w:t>
            </w:r>
          </w:p>
        </w:tc>
      </w:tr>
      <w:tr w:rsidR="00706D5B" w14:paraId="5EEE843F" w14:textId="77777777" w:rsidTr="00364465">
        <w:trPr>
          <w:trHeight w:hRule="exact" w:val="531"/>
        </w:trPr>
        <w:tc>
          <w:tcPr>
            <w:tcW w:w="2520" w:type="dxa"/>
            <w:tcBorders>
              <w:top w:val="nil"/>
              <w:bottom w:val="nil"/>
              <w:right w:val="double" w:sz="4" w:space="0" w:color="auto"/>
            </w:tcBorders>
            <w:vAlign w:val="center"/>
          </w:tcPr>
          <w:p w14:paraId="72E4BD9C" w14:textId="77777777" w:rsidR="00706D5B" w:rsidRPr="004B4C36" w:rsidRDefault="00706D5B" w:rsidP="00364465">
            <w:pPr>
              <w:rPr>
                <w:rFonts w:ascii="Arial" w:hAnsi="Arial" w:cs="Arial"/>
                <w:sz w:val="18"/>
                <w:szCs w:val="18"/>
              </w:rPr>
            </w:pPr>
            <w:r>
              <w:rPr>
                <w:rFonts w:ascii="Arial" w:hAnsi="Arial" w:cs="Arial"/>
                <w:sz w:val="18"/>
                <w:szCs w:val="18"/>
              </w:rPr>
              <w:t>USDA BioPreferred</w:t>
            </w:r>
            <w:r>
              <w:rPr>
                <w:rFonts w:ascii="Arial" w:hAnsi="Arial" w:cs="Arial"/>
                <w:sz w:val="18"/>
                <w:szCs w:val="18"/>
                <w:vertAlign w:val="superscript"/>
              </w:rPr>
              <w:t>®</w:t>
            </w:r>
            <w:r>
              <w:rPr>
                <w:rFonts w:ascii="Arial" w:hAnsi="Arial" w:cs="Arial"/>
                <w:sz w:val="18"/>
                <w:szCs w:val="18"/>
              </w:rPr>
              <w:t xml:space="preserve"> Biobased Content</w:t>
            </w:r>
          </w:p>
        </w:tc>
        <w:tc>
          <w:tcPr>
            <w:tcW w:w="2160" w:type="dxa"/>
            <w:tcBorders>
              <w:top w:val="nil"/>
              <w:left w:val="double" w:sz="4" w:space="0" w:color="auto"/>
              <w:bottom w:val="nil"/>
              <w:right w:val="double" w:sz="4" w:space="0" w:color="auto"/>
            </w:tcBorders>
            <w:vAlign w:val="center"/>
          </w:tcPr>
          <w:p w14:paraId="4C4B0ED2" w14:textId="77777777" w:rsidR="00706D5B" w:rsidRPr="004B4C36" w:rsidRDefault="00706D5B" w:rsidP="00364465">
            <w:pPr>
              <w:jc w:val="center"/>
              <w:rPr>
                <w:rFonts w:ascii="Arial" w:hAnsi="Arial" w:cs="Arial"/>
                <w:sz w:val="18"/>
                <w:szCs w:val="18"/>
              </w:rPr>
            </w:pPr>
            <w:r>
              <w:rPr>
                <w:rFonts w:ascii="Arial" w:hAnsi="Arial" w:cs="Arial"/>
                <w:sz w:val="18"/>
                <w:szCs w:val="18"/>
              </w:rPr>
              <w:t>ASTM D6866</w:t>
            </w:r>
          </w:p>
        </w:tc>
        <w:tc>
          <w:tcPr>
            <w:tcW w:w="2700" w:type="dxa"/>
            <w:tcBorders>
              <w:top w:val="nil"/>
              <w:left w:val="double" w:sz="4" w:space="0" w:color="auto"/>
              <w:bottom w:val="nil"/>
            </w:tcBorders>
            <w:vAlign w:val="center"/>
          </w:tcPr>
          <w:p w14:paraId="76845F95" w14:textId="77777777" w:rsidR="00706D5B" w:rsidRDefault="00706D5B" w:rsidP="00364465">
            <w:pPr>
              <w:jc w:val="center"/>
              <w:rPr>
                <w:rFonts w:ascii="Arial" w:hAnsi="Arial" w:cs="Arial"/>
                <w:sz w:val="18"/>
                <w:szCs w:val="18"/>
              </w:rPr>
            </w:pPr>
            <w:r>
              <w:rPr>
                <w:rFonts w:ascii="Arial" w:hAnsi="Arial" w:cs="Arial"/>
                <w:sz w:val="18"/>
                <w:szCs w:val="18"/>
              </w:rPr>
              <w:t>97%</w:t>
            </w:r>
          </w:p>
        </w:tc>
        <w:tc>
          <w:tcPr>
            <w:tcW w:w="2520" w:type="dxa"/>
            <w:tcBorders>
              <w:top w:val="nil"/>
              <w:left w:val="double" w:sz="4" w:space="0" w:color="auto"/>
              <w:bottom w:val="nil"/>
            </w:tcBorders>
            <w:vAlign w:val="center"/>
          </w:tcPr>
          <w:p w14:paraId="4F53DA67" w14:textId="77777777" w:rsidR="00706D5B" w:rsidRDefault="00706D5B" w:rsidP="00364465">
            <w:pPr>
              <w:jc w:val="center"/>
              <w:rPr>
                <w:rFonts w:ascii="Arial" w:hAnsi="Arial" w:cs="Arial"/>
                <w:sz w:val="18"/>
                <w:szCs w:val="18"/>
              </w:rPr>
            </w:pPr>
            <w:r>
              <w:rPr>
                <w:rFonts w:ascii="Arial" w:hAnsi="Arial" w:cs="Arial"/>
                <w:sz w:val="18"/>
                <w:szCs w:val="18"/>
              </w:rPr>
              <w:t>97%</w:t>
            </w:r>
          </w:p>
        </w:tc>
      </w:tr>
      <w:tr w:rsidR="00706D5B" w14:paraId="49BA4FC5" w14:textId="77777777" w:rsidTr="000549A7">
        <w:trPr>
          <w:trHeight w:hRule="exact" w:val="261"/>
        </w:trPr>
        <w:tc>
          <w:tcPr>
            <w:tcW w:w="2520" w:type="dxa"/>
            <w:tcBorders>
              <w:top w:val="nil"/>
              <w:bottom w:val="nil"/>
              <w:right w:val="double" w:sz="4" w:space="0" w:color="auto"/>
            </w:tcBorders>
            <w:vAlign w:val="center"/>
          </w:tcPr>
          <w:p w14:paraId="7F545520" w14:textId="77777777" w:rsidR="00706D5B" w:rsidRDefault="00706D5B" w:rsidP="00364465">
            <w:pPr>
              <w:rPr>
                <w:rFonts w:ascii="Arial" w:hAnsi="Arial" w:cs="Arial"/>
                <w:sz w:val="18"/>
                <w:szCs w:val="18"/>
              </w:rPr>
            </w:pPr>
            <w:r>
              <w:rPr>
                <w:rFonts w:ascii="Arial" w:hAnsi="Arial" w:cs="Arial"/>
                <w:sz w:val="18"/>
                <w:szCs w:val="18"/>
              </w:rPr>
              <w:t>Elemental Impurity Limits</w:t>
            </w:r>
          </w:p>
        </w:tc>
        <w:tc>
          <w:tcPr>
            <w:tcW w:w="2160" w:type="dxa"/>
            <w:tcBorders>
              <w:top w:val="nil"/>
              <w:left w:val="double" w:sz="4" w:space="0" w:color="auto"/>
              <w:bottom w:val="nil"/>
              <w:right w:val="double" w:sz="4" w:space="0" w:color="auto"/>
            </w:tcBorders>
            <w:vAlign w:val="center"/>
          </w:tcPr>
          <w:p w14:paraId="6152B092" w14:textId="77777777" w:rsidR="00706D5B" w:rsidRDefault="00706D5B" w:rsidP="00364465">
            <w:pPr>
              <w:jc w:val="center"/>
              <w:rPr>
                <w:rFonts w:ascii="Arial" w:hAnsi="Arial" w:cs="Arial"/>
                <w:sz w:val="18"/>
                <w:szCs w:val="18"/>
              </w:rPr>
            </w:pPr>
            <w:r>
              <w:rPr>
                <w:rFonts w:ascii="Arial" w:hAnsi="Arial" w:cs="Arial"/>
                <w:sz w:val="18"/>
                <w:szCs w:val="18"/>
              </w:rPr>
              <w:t>ASTM D8082</w:t>
            </w:r>
          </w:p>
        </w:tc>
        <w:tc>
          <w:tcPr>
            <w:tcW w:w="2700" w:type="dxa"/>
            <w:tcBorders>
              <w:top w:val="nil"/>
              <w:left w:val="double" w:sz="4" w:space="0" w:color="auto"/>
              <w:bottom w:val="nil"/>
            </w:tcBorders>
            <w:vAlign w:val="center"/>
          </w:tcPr>
          <w:p w14:paraId="3C4CCC4C" w14:textId="77777777" w:rsidR="00706D5B" w:rsidRDefault="00706D5B" w:rsidP="00364465">
            <w:pPr>
              <w:jc w:val="center"/>
              <w:rPr>
                <w:rFonts w:ascii="Arial" w:hAnsi="Arial" w:cs="Arial"/>
                <w:sz w:val="18"/>
                <w:szCs w:val="18"/>
              </w:rPr>
            </w:pPr>
            <w:r>
              <w:rPr>
                <w:rFonts w:ascii="Arial" w:hAnsi="Arial" w:cs="Arial"/>
                <w:sz w:val="18"/>
                <w:szCs w:val="18"/>
              </w:rPr>
              <w:t>Pass</w:t>
            </w:r>
          </w:p>
        </w:tc>
        <w:tc>
          <w:tcPr>
            <w:tcW w:w="2520" w:type="dxa"/>
            <w:tcBorders>
              <w:top w:val="nil"/>
              <w:left w:val="double" w:sz="4" w:space="0" w:color="auto"/>
              <w:bottom w:val="nil"/>
            </w:tcBorders>
            <w:vAlign w:val="center"/>
          </w:tcPr>
          <w:p w14:paraId="694651BB" w14:textId="77777777" w:rsidR="00706D5B" w:rsidRDefault="00706D5B" w:rsidP="00364465">
            <w:pPr>
              <w:jc w:val="center"/>
              <w:rPr>
                <w:rFonts w:ascii="Arial" w:hAnsi="Arial" w:cs="Arial"/>
                <w:sz w:val="18"/>
                <w:szCs w:val="18"/>
              </w:rPr>
            </w:pPr>
            <w:r>
              <w:rPr>
                <w:rFonts w:ascii="Arial" w:hAnsi="Arial" w:cs="Arial"/>
                <w:sz w:val="18"/>
                <w:szCs w:val="18"/>
              </w:rPr>
              <w:t>Pass</w:t>
            </w:r>
          </w:p>
        </w:tc>
      </w:tr>
      <w:tr w:rsidR="000549A7" w14:paraId="0790E2B3" w14:textId="77777777" w:rsidTr="00EF4E7C">
        <w:trPr>
          <w:trHeight w:hRule="exact" w:val="495"/>
        </w:trPr>
        <w:tc>
          <w:tcPr>
            <w:tcW w:w="2520" w:type="dxa"/>
            <w:tcBorders>
              <w:top w:val="nil"/>
              <w:bottom w:val="double" w:sz="4" w:space="0" w:color="auto"/>
              <w:right w:val="double" w:sz="4" w:space="0" w:color="auto"/>
            </w:tcBorders>
            <w:vAlign w:val="center"/>
          </w:tcPr>
          <w:p w14:paraId="7F989EB6" w14:textId="108A92D5" w:rsidR="000549A7" w:rsidRDefault="000549A7" w:rsidP="000549A7">
            <w:pPr>
              <w:rPr>
                <w:rFonts w:ascii="Arial" w:hAnsi="Arial" w:cs="Arial"/>
                <w:sz w:val="18"/>
                <w:szCs w:val="18"/>
              </w:rPr>
            </w:pPr>
            <w:r w:rsidRPr="004849CE">
              <w:rPr>
                <w:rFonts w:ascii="Arial" w:hAnsi="Arial" w:cs="Arial"/>
                <w:sz w:val="18"/>
                <w:szCs w:val="18"/>
              </w:rPr>
              <w:t>Carbon Footprint</w:t>
            </w:r>
            <w:r w:rsidRPr="004849CE">
              <w:rPr>
                <w:rFonts w:ascii="Arial" w:hAnsi="Arial" w:cs="Arial"/>
                <w:sz w:val="18"/>
                <w:szCs w:val="18"/>
                <w:vertAlign w:val="superscript"/>
              </w:rPr>
              <w:t>6</w:t>
            </w:r>
          </w:p>
        </w:tc>
        <w:tc>
          <w:tcPr>
            <w:tcW w:w="2160" w:type="dxa"/>
            <w:tcBorders>
              <w:top w:val="nil"/>
              <w:left w:val="double" w:sz="4" w:space="0" w:color="auto"/>
              <w:bottom w:val="double" w:sz="4" w:space="0" w:color="auto"/>
              <w:right w:val="double" w:sz="4" w:space="0" w:color="auto"/>
            </w:tcBorders>
            <w:vAlign w:val="center"/>
          </w:tcPr>
          <w:p w14:paraId="1D0DA401" w14:textId="2F2FA4E3" w:rsidR="000549A7" w:rsidRDefault="000549A7" w:rsidP="000549A7">
            <w:pPr>
              <w:jc w:val="center"/>
              <w:rPr>
                <w:rFonts w:ascii="Arial" w:hAnsi="Arial" w:cs="Arial"/>
                <w:sz w:val="18"/>
                <w:szCs w:val="18"/>
              </w:rPr>
            </w:pPr>
            <w:r>
              <w:rPr>
                <w:rFonts w:ascii="Arial" w:hAnsi="Arial" w:cs="Arial"/>
                <w:sz w:val="18"/>
                <w:szCs w:val="18"/>
              </w:rPr>
              <w:t>Life Cycle Assessment</w:t>
            </w:r>
          </w:p>
        </w:tc>
        <w:tc>
          <w:tcPr>
            <w:tcW w:w="2700" w:type="dxa"/>
            <w:tcBorders>
              <w:top w:val="nil"/>
              <w:left w:val="double" w:sz="4" w:space="0" w:color="auto"/>
              <w:bottom w:val="double" w:sz="4" w:space="0" w:color="auto"/>
            </w:tcBorders>
            <w:vAlign w:val="center"/>
          </w:tcPr>
          <w:p w14:paraId="65405D19" w14:textId="4C7B9C48" w:rsidR="00EF4E7C" w:rsidRDefault="00EF4E7C" w:rsidP="000549A7">
            <w:pPr>
              <w:jc w:val="center"/>
              <w:rPr>
                <w:rFonts w:ascii="Arial" w:hAnsi="Arial" w:cs="Arial"/>
                <w:sz w:val="18"/>
                <w:szCs w:val="18"/>
              </w:rPr>
            </w:pPr>
            <w:r w:rsidRPr="004849CE">
              <w:rPr>
                <w:rFonts w:ascii="Arial" w:hAnsi="Arial" w:cs="Arial"/>
                <w:sz w:val="18"/>
                <w:szCs w:val="18"/>
              </w:rPr>
              <w:t>≤0.4</w:t>
            </w:r>
            <w:r>
              <w:rPr>
                <w:rFonts w:ascii="Arial" w:hAnsi="Arial" w:cs="Arial"/>
                <w:sz w:val="18"/>
                <w:szCs w:val="18"/>
              </w:rPr>
              <w:t xml:space="preserve"> </w:t>
            </w:r>
            <w:r w:rsidR="000549A7">
              <w:rPr>
                <w:rFonts w:ascii="Arial" w:hAnsi="Arial" w:cs="Arial"/>
                <w:sz w:val="18"/>
                <w:szCs w:val="18"/>
              </w:rPr>
              <w:t>Unit CO</w:t>
            </w:r>
            <w:r w:rsidR="000549A7" w:rsidRPr="004849CE">
              <w:rPr>
                <w:rFonts w:ascii="Arial" w:hAnsi="Arial" w:cs="Arial"/>
                <w:sz w:val="18"/>
                <w:szCs w:val="18"/>
                <w:vertAlign w:val="subscript"/>
              </w:rPr>
              <w:t>2</w:t>
            </w:r>
            <w:r w:rsidR="000549A7">
              <w:rPr>
                <w:rFonts w:ascii="Arial" w:hAnsi="Arial" w:cs="Arial"/>
                <w:sz w:val="18"/>
                <w:szCs w:val="18"/>
              </w:rPr>
              <w:t>e/</w:t>
            </w:r>
          </w:p>
          <w:p w14:paraId="2F5985D1" w14:textId="047DB2C8" w:rsidR="000549A7" w:rsidRDefault="000549A7" w:rsidP="000549A7">
            <w:pPr>
              <w:jc w:val="center"/>
              <w:rPr>
                <w:rFonts w:ascii="Arial" w:hAnsi="Arial" w:cs="Arial"/>
                <w:sz w:val="18"/>
                <w:szCs w:val="18"/>
              </w:rPr>
            </w:pPr>
            <w:r>
              <w:rPr>
                <w:rFonts w:ascii="Arial" w:hAnsi="Arial" w:cs="Arial"/>
                <w:sz w:val="18"/>
                <w:szCs w:val="18"/>
              </w:rPr>
              <w:t>Unit of product</w:t>
            </w:r>
            <w:r w:rsidRPr="004849CE">
              <w:rPr>
                <w:rFonts w:ascii="Arial" w:hAnsi="Arial" w:cs="Arial"/>
                <w:sz w:val="18"/>
                <w:szCs w:val="18"/>
                <w:vertAlign w:val="superscript"/>
              </w:rPr>
              <w:t>7</w:t>
            </w:r>
          </w:p>
        </w:tc>
        <w:tc>
          <w:tcPr>
            <w:tcW w:w="2520" w:type="dxa"/>
            <w:tcBorders>
              <w:top w:val="nil"/>
              <w:left w:val="double" w:sz="4" w:space="0" w:color="auto"/>
              <w:bottom w:val="double" w:sz="4" w:space="0" w:color="auto"/>
            </w:tcBorders>
            <w:vAlign w:val="center"/>
          </w:tcPr>
          <w:p w14:paraId="3B808503" w14:textId="3D2747FA" w:rsidR="00EF4E7C" w:rsidRDefault="00EF4E7C" w:rsidP="000549A7">
            <w:pPr>
              <w:jc w:val="center"/>
              <w:rPr>
                <w:rFonts w:ascii="Arial" w:hAnsi="Arial" w:cs="Arial"/>
                <w:sz w:val="18"/>
                <w:szCs w:val="18"/>
              </w:rPr>
            </w:pPr>
            <w:r w:rsidRPr="004849CE">
              <w:rPr>
                <w:rFonts w:ascii="Arial" w:hAnsi="Arial" w:cs="Arial"/>
                <w:sz w:val="18"/>
                <w:szCs w:val="18"/>
              </w:rPr>
              <w:t>≤0.4</w:t>
            </w:r>
            <w:r>
              <w:rPr>
                <w:rFonts w:ascii="Arial" w:hAnsi="Arial" w:cs="Arial"/>
                <w:sz w:val="18"/>
                <w:szCs w:val="18"/>
              </w:rPr>
              <w:t xml:space="preserve"> Unit CO</w:t>
            </w:r>
            <w:r w:rsidRPr="004849CE">
              <w:rPr>
                <w:rFonts w:ascii="Arial" w:hAnsi="Arial" w:cs="Arial"/>
                <w:sz w:val="18"/>
                <w:szCs w:val="18"/>
                <w:vertAlign w:val="subscript"/>
              </w:rPr>
              <w:t>2</w:t>
            </w:r>
            <w:r>
              <w:rPr>
                <w:rFonts w:ascii="Arial" w:hAnsi="Arial" w:cs="Arial"/>
                <w:sz w:val="18"/>
                <w:szCs w:val="18"/>
              </w:rPr>
              <w:t>e/</w:t>
            </w:r>
          </w:p>
          <w:p w14:paraId="186F7965" w14:textId="6F3ABD64" w:rsidR="000549A7" w:rsidRDefault="00EF4E7C" w:rsidP="000549A7">
            <w:pPr>
              <w:jc w:val="center"/>
              <w:rPr>
                <w:rFonts w:ascii="Arial" w:hAnsi="Arial" w:cs="Arial"/>
                <w:sz w:val="18"/>
                <w:szCs w:val="18"/>
              </w:rPr>
            </w:pPr>
            <w:r>
              <w:rPr>
                <w:rFonts w:ascii="Arial" w:hAnsi="Arial" w:cs="Arial"/>
                <w:sz w:val="18"/>
                <w:szCs w:val="18"/>
              </w:rPr>
              <w:t>Unit of product</w:t>
            </w:r>
            <w:r w:rsidRPr="004849CE">
              <w:rPr>
                <w:rFonts w:ascii="Arial" w:hAnsi="Arial" w:cs="Arial"/>
                <w:sz w:val="18"/>
                <w:szCs w:val="18"/>
                <w:vertAlign w:val="superscript"/>
              </w:rPr>
              <w:t>7</w:t>
            </w:r>
          </w:p>
        </w:tc>
      </w:tr>
    </w:tbl>
    <w:p w14:paraId="5630865F" w14:textId="77777777" w:rsidR="00706D5B" w:rsidRPr="00D077B4" w:rsidRDefault="00706D5B" w:rsidP="00706D5B">
      <w:pPr>
        <w:autoSpaceDE w:val="0"/>
        <w:autoSpaceDN w:val="0"/>
        <w:adjustRightInd w:val="0"/>
        <w:ind w:left="540" w:hanging="180"/>
        <w:jc w:val="both"/>
        <w:rPr>
          <w:rFonts w:ascii="Arial" w:hAnsi="Arial" w:cs="Arial"/>
          <w:sz w:val="16"/>
          <w:szCs w:val="16"/>
        </w:rPr>
      </w:pPr>
      <w:r w:rsidRPr="00D077B4">
        <w:rPr>
          <w:rFonts w:ascii="Arial" w:hAnsi="Arial" w:cs="Arial"/>
          <w:sz w:val="16"/>
          <w:szCs w:val="16"/>
        </w:rPr>
        <w:t>1. ASTM test methods developed for Rolled Erosion Control Products and hav</w:t>
      </w:r>
      <w:r>
        <w:rPr>
          <w:rFonts w:ascii="Arial" w:hAnsi="Arial" w:cs="Arial"/>
          <w:sz w:val="16"/>
          <w:szCs w:val="16"/>
        </w:rPr>
        <w:t>e been modified to accommodate H</w:t>
      </w:r>
      <w:r w:rsidRPr="00D077B4">
        <w:rPr>
          <w:rFonts w:ascii="Arial" w:hAnsi="Arial" w:cs="Arial"/>
          <w:sz w:val="16"/>
          <w:szCs w:val="16"/>
        </w:rPr>
        <w:t>ydraulically</w:t>
      </w:r>
      <w:r>
        <w:rPr>
          <w:rFonts w:ascii="Arial" w:hAnsi="Arial" w:cs="Arial"/>
          <w:sz w:val="16"/>
          <w:szCs w:val="16"/>
        </w:rPr>
        <w:t>-Applied Erosion Control P</w:t>
      </w:r>
      <w:r w:rsidRPr="00D077B4">
        <w:rPr>
          <w:rFonts w:ascii="Arial" w:hAnsi="Arial" w:cs="Arial"/>
          <w:sz w:val="16"/>
          <w:szCs w:val="16"/>
        </w:rPr>
        <w:t>roducts.</w:t>
      </w:r>
    </w:p>
    <w:p w14:paraId="1E9FDCA1" w14:textId="77777777" w:rsidR="00706D5B" w:rsidRPr="00D077B4" w:rsidRDefault="00706D5B" w:rsidP="00706D5B">
      <w:pPr>
        <w:autoSpaceDE w:val="0"/>
        <w:autoSpaceDN w:val="0"/>
        <w:adjustRightInd w:val="0"/>
        <w:ind w:left="360"/>
        <w:jc w:val="both"/>
        <w:rPr>
          <w:rFonts w:ascii="Arial" w:hAnsi="Arial" w:cs="Arial"/>
          <w:sz w:val="16"/>
          <w:szCs w:val="16"/>
        </w:rPr>
      </w:pPr>
      <w:r>
        <w:rPr>
          <w:rFonts w:ascii="Arial" w:hAnsi="Arial" w:cs="Arial"/>
          <w:sz w:val="16"/>
          <w:szCs w:val="16"/>
        </w:rPr>
        <w:t>2</w:t>
      </w:r>
      <w:r w:rsidRPr="00D077B4">
        <w:rPr>
          <w:rFonts w:ascii="Arial" w:hAnsi="Arial" w:cs="Arial"/>
          <w:sz w:val="16"/>
          <w:szCs w:val="16"/>
        </w:rPr>
        <w:t>. Cover Factor is calculated as soil loss ratio of treated surface versus an untreated control surface.</w:t>
      </w:r>
    </w:p>
    <w:p w14:paraId="75DFD876" w14:textId="77777777" w:rsidR="00706D5B" w:rsidRDefault="00706D5B" w:rsidP="00706D5B">
      <w:pPr>
        <w:autoSpaceDE w:val="0"/>
        <w:autoSpaceDN w:val="0"/>
        <w:adjustRightInd w:val="0"/>
        <w:ind w:left="360"/>
        <w:jc w:val="both"/>
        <w:rPr>
          <w:rFonts w:ascii="Arial" w:hAnsi="Arial" w:cs="Arial"/>
          <w:sz w:val="16"/>
          <w:szCs w:val="16"/>
        </w:rPr>
      </w:pPr>
      <w:r w:rsidRPr="002B442D">
        <w:rPr>
          <w:rFonts w:ascii="Arial" w:hAnsi="Arial" w:cs="Arial"/>
          <w:sz w:val="16"/>
          <w:szCs w:val="16"/>
        </w:rPr>
        <w:t>3. % Effectiveness = One minus Cover Factor multiplied by 100%.</w:t>
      </w:r>
    </w:p>
    <w:p w14:paraId="375C9893" w14:textId="77777777" w:rsidR="00706D5B" w:rsidRDefault="00706D5B" w:rsidP="00706D5B">
      <w:pPr>
        <w:autoSpaceDE w:val="0"/>
        <w:autoSpaceDN w:val="0"/>
        <w:adjustRightInd w:val="0"/>
        <w:ind w:left="360"/>
        <w:jc w:val="both"/>
        <w:rPr>
          <w:rFonts w:ascii="Arial" w:hAnsi="Arial" w:cs="Arial"/>
          <w:sz w:val="16"/>
          <w:szCs w:val="16"/>
        </w:rPr>
      </w:pPr>
      <w:r w:rsidRPr="002B442D">
        <w:rPr>
          <w:rFonts w:ascii="Arial" w:hAnsi="Arial" w:cs="Arial"/>
          <w:sz w:val="16"/>
          <w:szCs w:val="16"/>
        </w:rPr>
        <w:t xml:space="preserve">4. Functional Longevity is the estimated time period, based upon field observations, that a material can be anticipated to provide erosion control and agronomic benefits as influenced by composition, as well as site-specific conditions, including; but not limited to temperature, moisture, light conditions, soils, biological activity, vegetative establishment and other environmental factors. </w:t>
      </w:r>
    </w:p>
    <w:p w14:paraId="539661F9" w14:textId="6AAE2FBB" w:rsidR="00AE50E8" w:rsidRDefault="00706D5B" w:rsidP="00706D5B">
      <w:pPr>
        <w:autoSpaceDE w:val="0"/>
        <w:autoSpaceDN w:val="0"/>
        <w:adjustRightInd w:val="0"/>
        <w:ind w:left="360"/>
        <w:jc w:val="both"/>
        <w:rPr>
          <w:rFonts w:ascii="Arial" w:hAnsi="Arial" w:cs="Arial"/>
          <w:sz w:val="16"/>
          <w:szCs w:val="16"/>
        </w:rPr>
      </w:pPr>
      <w:r w:rsidRPr="002B442D">
        <w:rPr>
          <w:rFonts w:ascii="Arial" w:hAnsi="Arial" w:cs="Arial"/>
          <w:sz w:val="16"/>
          <w:szCs w:val="16"/>
        </w:rPr>
        <w:t>5. 48-hour LC</w:t>
      </w:r>
      <w:r w:rsidRPr="002B442D">
        <w:rPr>
          <w:rFonts w:ascii="Arial" w:hAnsi="Arial" w:cs="Arial"/>
          <w:sz w:val="16"/>
          <w:szCs w:val="16"/>
          <w:vertAlign w:val="subscript"/>
        </w:rPr>
        <w:t>50</w:t>
      </w:r>
      <w:r w:rsidRPr="002B442D">
        <w:rPr>
          <w:rFonts w:ascii="Arial" w:hAnsi="Arial" w:cs="Arial"/>
          <w:sz w:val="16"/>
          <w:szCs w:val="16"/>
        </w:rPr>
        <w:t xml:space="preserve"> &gt; 100% - LC</w:t>
      </w:r>
      <w:r w:rsidRPr="002B442D">
        <w:rPr>
          <w:rFonts w:ascii="Arial" w:hAnsi="Arial" w:cs="Arial"/>
          <w:sz w:val="16"/>
          <w:szCs w:val="16"/>
          <w:vertAlign w:val="subscript"/>
        </w:rPr>
        <w:t xml:space="preserve">50 </w:t>
      </w:r>
      <w:r w:rsidRPr="002B442D">
        <w:rPr>
          <w:rFonts w:ascii="Arial" w:hAnsi="Arial" w:cs="Arial"/>
          <w:sz w:val="16"/>
          <w:szCs w:val="16"/>
        </w:rPr>
        <w:t>refers to the percent concentration of a substance in water when 50% percent mortality of an organism is</w:t>
      </w:r>
      <w:r>
        <w:rPr>
          <w:rFonts w:ascii="Arial" w:hAnsi="Arial" w:cs="Arial"/>
          <w:sz w:val="16"/>
          <w:szCs w:val="16"/>
        </w:rPr>
        <w:t xml:space="preserve"> </w:t>
      </w:r>
      <w:r w:rsidRPr="002B442D">
        <w:rPr>
          <w:rFonts w:ascii="Arial" w:hAnsi="Arial" w:cs="Arial"/>
          <w:sz w:val="16"/>
          <w:szCs w:val="16"/>
        </w:rPr>
        <w:t>reached. 50% mortality of the tested species (</w:t>
      </w:r>
      <w:r w:rsidRPr="002B442D">
        <w:rPr>
          <w:rFonts w:ascii="Arial" w:hAnsi="Arial" w:cs="Arial"/>
          <w:i/>
          <w:iCs/>
          <w:sz w:val="16"/>
          <w:szCs w:val="16"/>
        </w:rPr>
        <w:t>Daphnia magna</w:t>
      </w:r>
      <w:r w:rsidRPr="002B442D">
        <w:rPr>
          <w:rFonts w:ascii="Arial" w:hAnsi="Arial" w:cs="Arial"/>
          <w:sz w:val="16"/>
          <w:szCs w:val="16"/>
        </w:rPr>
        <w:t xml:space="preserve">) could not be achieved when subjected to 100% effluent concentration proving the material to be acutely non-toxic. </w:t>
      </w:r>
    </w:p>
    <w:p w14:paraId="7734605B" w14:textId="77777777" w:rsidR="000549A7" w:rsidRDefault="000549A7" w:rsidP="000549A7">
      <w:pPr>
        <w:autoSpaceDE w:val="0"/>
        <w:autoSpaceDN w:val="0"/>
        <w:adjustRightInd w:val="0"/>
        <w:ind w:left="360"/>
        <w:jc w:val="both"/>
        <w:rPr>
          <w:rFonts w:ascii="Arial" w:hAnsi="Arial" w:cs="Arial"/>
          <w:sz w:val="16"/>
          <w:szCs w:val="16"/>
        </w:rPr>
      </w:pPr>
      <w:r>
        <w:rPr>
          <w:rFonts w:ascii="Arial" w:hAnsi="Arial" w:cs="Arial"/>
          <w:sz w:val="16"/>
          <w:szCs w:val="16"/>
        </w:rPr>
        <w:t xml:space="preserve">6. </w:t>
      </w:r>
      <w:r w:rsidRPr="005D57BF">
        <w:rPr>
          <w:rFonts w:ascii="Arial" w:hAnsi="Arial" w:cs="Arial"/>
          <w:sz w:val="16"/>
          <w:szCs w:val="16"/>
        </w:rPr>
        <w:t>Cradle to factory gate (Conover, NC) life cycle assessment.</w:t>
      </w:r>
    </w:p>
    <w:p w14:paraId="2F618237" w14:textId="47B77282" w:rsidR="000549A7" w:rsidRPr="005D57BF" w:rsidRDefault="000549A7" w:rsidP="000549A7">
      <w:pPr>
        <w:autoSpaceDE w:val="0"/>
        <w:autoSpaceDN w:val="0"/>
        <w:adjustRightInd w:val="0"/>
        <w:ind w:left="360"/>
        <w:jc w:val="both"/>
        <w:rPr>
          <w:rFonts w:ascii="Arial" w:hAnsi="Arial" w:cs="Arial"/>
          <w:sz w:val="16"/>
          <w:szCs w:val="16"/>
        </w:rPr>
      </w:pPr>
      <w:r>
        <w:rPr>
          <w:rFonts w:ascii="Arial" w:hAnsi="Arial" w:cs="Arial"/>
          <w:sz w:val="16"/>
          <w:szCs w:val="16"/>
        </w:rPr>
        <w:t xml:space="preserve">7. </w:t>
      </w:r>
      <w:r w:rsidRPr="005D57BF">
        <w:rPr>
          <w:rFonts w:ascii="Arial" w:hAnsi="Arial" w:cs="Arial"/>
          <w:sz w:val="16"/>
          <w:szCs w:val="16"/>
        </w:rPr>
        <w:t>“Carbon dioxide equivalent” or CO</w:t>
      </w:r>
      <w:r w:rsidRPr="005D57BF">
        <w:rPr>
          <w:rFonts w:ascii="Arial" w:hAnsi="Arial" w:cs="Arial"/>
          <w:sz w:val="16"/>
          <w:szCs w:val="16"/>
          <w:vertAlign w:val="subscript"/>
        </w:rPr>
        <w:t>2</w:t>
      </w:r>
      <w:r w:rsidRPr="005D57BF">
        <w:rPr>
          <w:rFonts w:ascii="Arial" w:hAnsi="Arial" w:cs="Arial"/>
          <w:sz w:val="16"/>
          <w:szCs w:val="16"/>
        </w:rPr>
        <w:t>e is a term for describing different greenhouse gases in a common unit. For any quantity and type of greenhouse gas, CO</w:t>
      </w:r>
      <w:r w:rsidRPr="005D57BF">
        <w:rPr>
          <w:rFonts w:ascii="Arial" w:hAnsi="Arial" w:cs="Arial"/>
          <w:sz w:val="16"/>
          <w:szCs w:val="16"/>
          <w:vertAlign w:val="subscript"/>
        </w:rPr>
        <w:t>2</w:t>
      </w:r>
      <w:r w:rsidRPr="005D57BF">
        <w:rPr>
          <w:rFonts w:ascii="Arial" w:hAnsi="Arial" w:cs="Arial"/>
          <w:sz w:val="16"/>
          <w:szCs w:val="16"/>
        </w:rPr>
        <w:t>e signifies the amount of CO</w:t>
      </w:r>
      <w:r w:rsidRPr="005D57BF">
        <w:rPr>
          <w:rFonts w:ascii="Arial" w:hAnsi="Arial" w:cs="Arial"/>
          <w:sz w:val="16"/>
          <w:szCs w:val="16"/>
          <w:vertAlign w:val="subscript"/>
        </w:rPr>
        <w:t xml:space="preserve">2 </w:t>
      </w:r>
      <w:r w:rsidRPr="005D57BF">
        <w:rPr>
          <w:rFonts w:ascii="Arial" w:hAnsi="Arial" w:cs="Arial"/>
          <w:sz w:val="16"/>
          <w:szCs w:val="16"/>
        </w:rPr>
        <w:t>which would have the equivalent global warming impact. The unit of CO</w:t>
      </w:r>
      <w:r w:rsidRPr="005D57BF">
        <w:rPr>
          <w:rFonts w:ascii="Arial" w:hAnsi="Arial" w:cs="Arial"/>
          <w:sz w:val="16"/>
          <w:szCs w:val="16"/>
          <w:vertAlign w:val="subscript"/>
        </w:rPr>
        <w:t>2</w:t>
      </w:r>
      <w:r w:rsidRPr="005D57BF">
        <w:rPr>
          <w:rFonts w:ascii="Arial" w:hAnsi="Arial" w:cs="Arial"/>
          <w:sz w:val="16"/>
          <w:szCs w:val="16"/>
        </w:rPr>
        <w:t xml:space="preserve">e per unit of product is a consistent ratio based on </w:t>
      </w:r>
      <w:r w:rsidR="008819F0">
        <w:rPr>
          <w:rFonts w:ascii="Arial" w:hAnsi="Arial" w:cs="Arial"/>
          <w:sz w:val="16"/>
          <w:szCs w:val="16"/>
        </w:rPr>
        <w:t>mass</w:t>
      </w:r>
      <w:r w:rsidRPr="005D57BF">
        <w:rPr>
          <w:rFonts w:ascii="Arial" w:hAnsi="Arial" w:cs="Arial"/>
          <w:sz w:val="16"/>
          <w:szCs w:val="16"/>
        </w:rPr>
        <w:t>, regardless of what unit of mass is chosen. For instance, there is 0.4 kg of CO</w:t>
      </w:r>
      <w:r w:rsidRPr="005D57BF">
        <w:rPr>
          <w:rFonts w:ascii="Arial" w:hAnsi="Arial" w:cs="Arial"/>
          <w:sz w:val="16"/>
          <w:szCs w:val="16"/>
        </w:rPr>
        <w:softHyphen/>
      </w:r>
      <w:r w:rsidRPr="005D57BF">
        <w:rPr>
          <w:rFonts w:ascii="Arial" w:hAnsi="Arial" w:cs="Arial"/>
          <w:sz w:val="16"/>
          <w:szCs w:val="16"/>
          <w:vertAlign w:val="subscript"/>
        </w:rPr>
        <w:t>2</w:t>
      </w:r>
      <w:r w:rsidRPr="005D57BF">
        <w:rPr>
          <w:rFonts w:ascii="Arial" w:hAnsi="Arial" w:cs="Arial"/>
          <w:sz w:val="16"/>
          <w:szCs w:val="16"/>
        </w:rPr>
        <w:t>e per kg of product or 0.4 oz CO</w:t>
      </w:r>
      <w:r w:rsidRPr="005D57BF">
        <w:rPr>
          <w:rFonts w:ascii="Arial" w:hAnsi="Arial" w:cs="Arial"/>
          <w:sz w:val="16"/>
          <w:szCs w:val="16"/>
        </w:rPr>
        <w:softHyphen/>
      </w:r>
      <w:r w:rsidRPr="005D57BF">
        <w:rPr>
          <w:rFonts w:ascii="Arial" w:hAnsi="Arial" w:cs="Arial"/>
          <w:sz w:val="16"/>
          <w:szCs w:val="16"/>
          <w:vertAlign w:val="subscript"/>
        </w:rPr>
        <w:t>2</w:t>
      </w:r>
      <w:r w:rsidRPr="005D57BF">
        <w:rPr>
          <w:rFonts w:ascii="Arial" w:hAnsi="Arial" w:cs="Arial"/>
          <w:sz w:val="16"/>
          <w:szCs w:val="16"/>
        </w:rPr>
        <w:t xml:space="preserve">e per oz of product. </w:t>
      </w:r>
    </w:p>
    <w:p w14:paraId="3769F6F8" w14:textId="77777777" w:rsidR="000549A7" w:rsidRPr="00D077B4" w:rsidRDefault="000549A7" w:rsidP="00706D5B">
      <w:pPr>
        <w:autoSpaceDE w:val="0"/>
        <w:autoSpaceDN w:val="0"/>
        <w:adjustRightInd w:val="0"/>
        <w:ind w:left="360"/>
        <w:jc w:val="both"/>
        <w:rPr>
          <w:rFonts w:ascii="Arial" w:hAnsi="Arial" w:cs="Arial"/>
          <w:sz w:val="16"/>
          <w:szCs w:val="16"/>
        </w:rPr>
      </w:pPr>
    </w:p>
    <w:p w14:paraId="4B396BCB" w14:textId="77777777" w:rsidR="00D077B4" w:rsidRDefault="00D077B4" w:rsidP="00632E01">
      <w:pPr>
        <w:autoSpaceDE w:val="0"/>
        <w:autoSpaceDN w:val="0"/>
        <w:adjustRightInd w:val="0"/>
        <w:jc w:val="both"/>
        <w:rPr>
          <w:rFonts w:ascii="Arial" w:hAnsi="Arial" w:cs="Arial"/>
          <w:b/>
          <w:bCs/>
          <w:sz w:val="20"/>
          <w:szCs w:val="20"/>
        </w:rPr>
      </w:pPr>
    </w:p>
    <w:p w14:paraId="74E91885" w14:textId="77777777" w:rsidR="00882EF2" w:rsidRPr="00D077B4" w:rsidRDefault="00882EF2" w:rsidP="00632E01">
      <w:pPr>
        <w:autoSpaceDE w:val="0"/>
        <w:autoSpaceDN w:val="0"/>
        <w:adjustRightInd w:val="0"/>
        <w:jc w:val="both"/>
        <w:outlineLvl w:val="0"/>
        <w:rPr>
          <w:rFonts w:ascii="Arial" w:hAnsi="Arial" w:cs="Arial"/>
          <w:b/>
          <w:bCs/>
          <w:sz w:val="20"/>
          <w:szCs w:val="20"/>
        </w:rPr>
      </w:pPr>
      <w:r>
        <w:rPr>
          <w:rFonts w:ascii="Arial" w:hAnsi="Arial" w:cs="Arial"/>
          <w:b/>
          <w:bCs/>
          <w:sz w:val="20"/>
          <w:szCs w:val="20"/>
        </w:rPr>
        <w:t>2.03 COMPOSITION</w:t>
      </w:r>
    </w:p>
    <w:p w14:paraId="2D5E94FD" w14:textId="77777777" w:rsidR="00882EF2" w:rsidRPr="00D077B4" w:rsidRDefault="00882EF2" w:rsidP="00632E01">
      <w:pPr>
        <w:autoSpaceDE w:val="0"/>
        <w:autoSpaceDN w:val="0"/>
        <w:adjustRightInd w:val="0"/>
        <w:ind w:left="180" w:right="900" w:hanging="180"/>
        <w:jc w:val="both"/>
        <w:rPr>
          <w:rFonts w:ascii="Arial" w:hAnsi="Arial" w:cs="Arial"/>
          <w:sz w:val="16"/>
          <w:szCs w:val="16"/>
        </w:rPr>
      </w:pPr>
    </w:p>
    <w:p w14:paraId="20866C54" w14:textId="766AF6F8" w:rsidR="00882EF2" w:rsidRDefault="00017E65" w:rsidP="00632E01">
      <w:pPr>
        <w:numPr>
          <w:ilvl w:val="0"/>
          <w:numId w:val="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sz w:val="20"/>
          <w:szCs w:val="20"/>
        </w:rPr>
        <w:t xml:space="preserve">All components of the EFM shall be pre-packaged by the Manufacturer to assure both material performance and compliance with the following values. </w:t>
      </w:r>
      <w:r w:rsidR="00BB4A5C">
        <w:rPr>
          <w:rFonts w:ascii="Arial" w:hAnsi="Arial" w:cs="Arial"/>
          <w:sz w:val="20"/>
          <w:szCs w:val="20"/>
        </w:rPr>
        <w:t xml:space="preserve">Under no circumstances shall field mixing of components be permitted. </w:t>
      </w:r>
      <w:r w:rsidR="005D485E" w:rsidRPr="005D485E">
        <w:rPr>
          <w:rFonts w:ascii="Arial" w:hAnsi="Arial" w:cs="Arial"/>
          <w:sz w:val="20"/>
          <w:szCs w:val="20"/>
        </w:rPr>
        <w:t xml:space="preserve">No chemical additives with the exception of fertilizer, </w:t>
      </w:r>
      <w:r w:rsidR="00FC1299">
        <w:rPr>
          <w:rFonts w:ascii="Arial" w:hAnsi="Arial" w:cs="Arial"/>
          <w:sz w:val="20"/>
          <w:szCs w:val="20"/>
        </w:rPr>
        <w:t xml:space="preserve">soil </w:t>
      </w:r>
      <w:r w:rsidR="00816C95">
        <w:rPr>
          <w:rFonts w:ascii="Arial" w:hAnsi="Arial" w:cs="Arial"/>
          <w:sz w:val="20"/>
          <w:szCs w:val="20"/>
        </w:rPr>
        <w:t>neutralizers</w:t>
      </w:r>
      <w:r w:rsidR="00FC1299">
        <w:rPr>
          <w:rFonts w:ascii="Arial" w:hAnsi="Arial" w:cs="Arial"/>
          <w:sz w:val="20"/>
          <w:szCs w:val="20"/>
        </w:rPr>
        <w:t xml:space="preserve"> </w:t>
      </w:r>
      <w:r w:rsidR="005D485E" w:rsidRPr="005D485E">
        <w:rPr>
          <w:rFonts w:ascii="Arial" w:hAnsi="Arial" w:cs="Arial"/>
          <w:sz w:val="20"/>
          <w:szCs w:val="20"/>
        </w:rPr>
        <w:t>and biostimulant materials should be added to this product.</w:t>
      </w:r>
      <w:r w:rsidR="00820FF5" w:rsidRPr="00820FF5">
        <w:rPr>
          <w:rFonts w:ascii="Arial" w:hAnsi="Arial" w:cs="Arial"/>
          <w:sz w:val="20"/>
          <w:szCs w:val="20"/>
        </w:rPr>
        <w:t xml:space="preserve"> </w:t>
      </w:r>
    </w:p>
    <w:p w14:paraId="5FF691C1" w14:textId="77777777" w:rsidR="00882EF2" w:rsidRDefault="00882EF2" w:rsidP="00632E01">
      <w:pPr>
        <w:autoSpaceDE w:val="0"/>
        <w:autoSpaceDN w:val="0"/>
        <w:adjustRightInd w:val="0"/>
        <w:jc w:val="both"/>
        <w:rPr>
          <w:rFonts w:ascii="Arial" w:hAnsi="Arial" w:cs="Arial"/>
          <w:sz w:val="20"/>
          <w:szCs w:val="20"/>
        </w:rPr>
      </w:pPr>
    </w:p>
    <w:p w14:paraId="11427EA5" w14:textId="43BB7A0C" w:rsidR="00037CFA" w:rsidRDefault="00882EF2" w:rsidP="00CA1E53">
      <w:pPr>
        <w:pStyle w:val="ListParagraph"/>
        <w:numPr>
          <w:ilvl w:val="0"/>
          <w:numId w:val="36"/>
        </w:numPr>
        <w:autoSpaceDE w:val="0"/>
        <w:autoSpaceDN w:val="0"/>
        <w:adjustRightInd w:val="0"/>
        <w:jc w:val="both"/>
        <w:rPr>
          <w:rFonts w:ascii="Arial" w:hAnsi="Arial" w:cs="Arial"/>
          <w:sz w:val="20"/>
          <w:szCs w:val="20"/>
        </w:rPr>
      </w:pPr>
      <w:r w:rsidRPr="00CA1E53">
        <w:rPr>
          <w:rFonts w:ascii="Arial" w:hAnsi="Arial" w:cs="Arial"/>
          <w:sz w:val="20"/>
          <w:szCs w:val="20"/>
        </w:rPr>
        <w:t>The</w:t>
      </w:r>
      <w:r w:rsidR="00FB41B0" w:rsidRPr="00CA1E53">
        <w:rPr>
          <w:rFonts w:ascii="Arial" w:hAnsi="Arial" w:cs="Arial"/>
          <w:sz w:val="20"/>
          <w:szCs w:val="20"/>
        </w:rPr>
        <w:t>rmally Processed</w:t>
      </w:r>
      <w:r w:rsidR="00CA1E53">
        <w:rPr>
          <w:rFonts w:ascii="Arial" w:hAnsi="Arial" w:cs="Arial"/>
          <w:sz w:val="20"/>
          <w:szCs w:val="20"/>
          <w:vertAlign w:val="superscript"/>
        </w:rPr>
        <w:t>*</w:t>
      </w:r>
      <w:r w:rsidR="008D3846">
        <w:rPr>
          <w:rFonts w:ascii="Arial" w:hAnsi="Arial" w:cs="Arial"/>
          <w:sz w:val="20"/>
          <w:szCs w:val="20"/>
        </w:rPr>
        <w:t xml:space="preserve"> </w:t>
      </w:r>
      <w:r w:rsidR="00037CFA" w:rsidRPr="00CA1E53">
        <w:rPr>
          <w:rFonts w:ascii="Arial" w:hAnsi="Arial" w:cs="Arial"/>
          <w:sz w:val="20"/>
          <w:szCs w:val="20"/>
        </w:rPr>
        <w:t>(within a pressur</w:t>
      </w:r>
      <w:r w:rsidR="00006FB7" w:rsidRPr="00CA1E53">
        <w:rPr>
          <w:rFonts w:ascii="Arial" w:hAnsi="Arial" w:cs="Arial"/>
          <w:sz w:val="20"/>
          <w:szCs w:val="20"/>
        </w:rPr>
        <w:t>iz</w:t>
      </w:r>
      <w:r w:rsidR="00037CFA" w:rsidRPr="00CA1E53">
        <w:rPr>
          <w:rFonts w:ascii="Arial" w:hAnsi="Arial" w:cs="Arial"/>
          <w:sz w:val="20"/>
          <w:szCs w:val="20"/>
        </w:rPr>
        <w:t>e</w:t>
      </w:r>
      <w:r w:rsidR="00006FB7" w:rsidRPr="00CA1E53">
        <w:rPr>
          <w:rFonts w:ascii="Arial" w:hAnsi="Arial" w:cs="Arial"/>
          <w:sz w:val="20"/>
          <w:szCs w:val="20"/>
        </w:rPr>
        <w:t>d</w:t>
      </w:r>
      <w:r w:rsidR="00037CFA" w:rsidRPr="00CA1E53">
        <w:rPr>
          <w:rFonts w:ascii="Arial" w:hAnsi="Arial" w:cs="Arial"/>
          <w:sz w:val="20"/>
          <w:szCs w:val="20"/>
        </w:rPr>
        <w:t xml:space="preserve"> vessel)</w:t>
      </w:r>
      <w:r w:rsidR="00FB41B0" w:rsidRPr="00CA1E53">
        <w:rPr>
          <w:rFonts w:ascii="Arial" w:hAnsi="Arial" w:cs="Arial"/>
          <w:sz w:val="20"/>
          <w:szCs w:val="20"/>
        </w:rPr>
        <w:t xml:space="preserve"> </w:t>
      </w:r>
      <w:r w:rsidR="00B35A65">
        <w:rPr>
          <w:rFonts w:ascii="Arial" w:hAnsi="Arial" w:cs="Arial"/>
          <w:sz w:val="20"/>
          <w:szCs w:val="20"/>
        </w:rPr>
        <w:t xml:space="preserve">Virgin </w:t>
      </w:r>
      <w:r w:rsidR="00FB41B0" w:rsidRPr="00CA1E53">
        <w:rPr>
          <w:rFonts w:ascii="Arial" w:hAnsi="Arial" w:cs="Arial"/>
          <w:sz w:val="20"/>
          <w:szCs w:val="20"/>
        </w:rPr>
        <w:t>Wood</w:t>
      </w:r>
      <w:r w:rsidR="00AE27EF" w:rsidRPr="00CA1E53">
        <w:rPr>
          <w:rFonts w:ascii="Arial" w:hAnsi="Arial" w:cs="Arial"/>
          <w:sz w:val="20"/>
          <w:szCs w:val="20"/>
        </w:rPr>
        <w:t xml:space="preserve"> Fiber</w:t>
      </w:r>
      <w:r w:rsidR="00CA1E53">
        <w:rPr>
          <w:rFonts w:ascii="Arial" w:hAnsi="Arial" w:cs="Arial"/>
          <w:sz w:val="20"/>
          <w:szCs w:val="20"/>
        </w:rPr>
        <w:t>s</w:t>
      </w:r>
      <w:r w:rsidR="00AE27EF" w:rsidRPr="00CA1E53">
        <w:rPr>
          <w:rFonts w:ascii="Arial" w:hAnsi="Arial" w:cs="Arial"/>
          <w:sz w:val="20"/>
          <w:szCs w:val="20"/>
        </w:rPr>
        <w:t xml:space="preserve"> – </w:t>
      </w:r>
      <w:r w:rsidR="003D416A" w:rsidRPr="00CA1E53">
        <w:rPr>
          <w:rFonts w:ascii="Arial" w:hAnsi="Arial" w:cs="Arial"/>
          <w:sz w:val="20"/>
          <w:szCs w:val="20"/>
        </w:rPr>
        <w:t>77</w:t>
      </w:r>
      <w:r w:rsidRPr="00CA1E53">
        <w:rPr>
          <w:rFonts w:ascii="Arial" w:hAnsi="Arial" w:cs="Arial"/>
          <w:sz w:val="20"/>
          <w:szCs w:val="20"/>
        </w:rPr>
        <w:t xml:space="preserve">% </w:t>
      </w:r>
    </w:p>
    <w:p w14:paraId="48EA91D2" w14:textId="77777777" w:rsidR="00EA1F6D" w:rsidRPr="00EA1F6D" w:rsidRDefault="00EA1F6D" w:rsidP="00EA1F6D">
      <w:pPr>
        <w:autoSpaceDE w:val="0"/>
        <w:autoSpaceDN w:val="0"/>
        <w:adjustRightInd w:val="0"/>
        <w:ind w:left="2160"/>
        <w:jc w:val="both"/>
        <w:rPr>
          <w:rFonts w:ascii="Arial" w:hAnsi="Arial" w:cs="Arial"/>
          <w:sz w:val="20"/>
          <w:szCs w:val="20"/>
        </w:rPr>
      </w:pPr>
      <w:r w:rsidRPr="00EA1F6D">
        <w:rPr>
          <w:rFonts w:ascii="Arial" w:hAnsi="Arial" w:cs="Arial"/>
          <w:sz w:val="20"/>
          <w:szCs w:val="20"/>
        </w:rPr>
        <w:t>*Heated to a temperature greater than 380 degrees Fahrenheit (193 degrees Celsius) for 5 minutes at a pressure greater than 50 psi (345 kPa)</w:t>
      </w:r>
    </w:p>
    <w:p w14:paraId="44AF914A" w14:textId="45CE48BC" w:rsidR="00EA1F6D" w:rsidRDefault="00EA1F6D" w:rsidP="00EA1F6D">
      <w:pPr>
        <w:pStyle w:val="ListParagraph"/>
        <w:numPr>
          <w:ilvl w:val="0"/>
          <w:numId w:val="36"/>
        </w:numPr>
        <w:autoSpaceDE w:val="0"/>
        <w:autoSpaceDN w:val="0"/>
        <w:adjustRightInd w:val="0"/>
        <w:jc w:val="both"/>
        <w:rPr>
          <w:rFonts w:ascii="Arial" w:hAnsi="Arial" w:cs="Arial"/>
          <w:sz w:val="20"/>
          <w:szCs w:val="20"/>
        </w:rPr>
      </w:pPr>
      <w:r w:rsidRPr="00EA1F6D">
        <w:rPr>
          <w:rFonts w:ascii="Arial" w:hAnsi="Arial" w:cs="Arial"/>
          <w:sz w:val="20"/>
          <w:szCs w:val="20"/>
        </w:rPr>
        <w:t>Wetting agents (including high-viscosity colloidal polysaccharides, cross-linked biopolymers, and water absorbents) – 18%</w:t>
      </w:r>
    </w:p>
    <w:p w14:paraId="0831D7EF" w14:textId="4F880DE1" w:rsidR="00EA1F6D" w:rsidRPr="00EA1F6D" w:rsidRDefault="00EA1F6D" w:rsidP="00EA1F6D">
      <w:pPr>
        <w:pStyle w:val="ListParagraph"/>
        <w:numPr>
          <w:ilvl w:val="0"/>
          <w:numId w:val="36"/>
        </w:numPr>
        <w:autoSpaceDE w:val="0"/>
        <w:autoSpaceDN w:val="0"/>
        <w:adjustRightInd w:val="0"/>
        <w:jc w:val="both"/>
        <w:rPr>
          <w:rFonts w:ascii="Arial" w:hAnsi="Arial" w:cs="Arial"/>
          <w:sz w:val="20"/>
          <w:szCs w:val="20"/>
        </w:rPr>
      </w:pPr>
      <w:r w:rsidRPr="00EA1F6D">
        <w:rPr>
          <w:rFonts w:ascii="Arial" w:hAnsi="Arial" w:cs="Arial"/>
          <w:sz w:val="20"/>
          <w:szCs w:val="20"/>
        </w:rPr>
        <w:t>Crimped Biodegradable Interlocking Fibers</w:t>
      </w:r>
      <w:bookmarkStart w:id="0" w:name="_Hlk43468418"/>
      <w:r w:rsidR="00144DB7">
        <w:rPr>
          <w:rFonts w:ascii="Arial" w:hAnsi="Arial" w:cs="Arial"/>
          <w:sz w:val="20"/>
          <w:szCs w:val="20"/>
        </w:rPr>
        <w:t xml:space="preserve"> </w:t>
      </w:r>
      <w:bookmarkStart w:id="1" w:name="_Hlk88576384"/>
      <w:bookmarkEnd w:id="0"/>
      <w:r w:rsidR="00266282">
        <w:rPr>
          <w:rFonts w:ascii="Arial" w:hAnsi="Arial" w:cs="Arial"/>
          <w:sz w:val="20"/>
          <w:szCs w:val="20"/>
        </w:rPr>
        <w:t>derived from regenerated cellulose sourced from sustainably harvested wood</w:t>
      </w:r>
      <w:bookmarkEnd w:id="1"/>
      <w:r w:rsidR="00266282">
        <w:rPr>
          <w:rFonts w:ascii="Arial" w:hAnsi="Arial" w:cs="Arial"/>
          <w:sz w:val="20"/>
          <w:szCs w:val="20"/>
        </w:rPr>
        <w:t xml:space="preserve"> </w:t>
      </w:r>
      <w:r w:rsidRPr="00EA1F6D">
        <w:rPr>
          <w:rFonts w:ascii="Arial" w:hAnsi="Arial" w:cs="Arial"/>
          <w:sz w:val="20"/>
          <w:szCs w:val="20"/>
        </w:rPr>
        <w:t xml:space="preserve">– 2.5% </w:t>
      </w:r>
    </w:p>
    <w:p w14:paraId="15C938EE" w14:textId="7B35A451" w:rsidR="00EA1F6D" w:rsidRPr="00CA1E53" w:rsidRDefault="00EA1F6D" w:rsidP="00EA1F6D">
      <w:pPr>
        <w:pStyle w:val="ListParagraph"/>
        <w:numPr>
          <w:ilvl w:val="0"/>
          <w:numId w:val="36"/>
        </w:numPr>
        <w:autoSpaceDE w:val="0"/>
        <w:autoSpaceDN w:val="0"/>
        <w:adjustRightInd w:val="0"/>
        <w:jc w:val="both"/>
        <w:rPr>
          <w:rFonts w:ascii="Arial" w:hAnsi="Arial" w:cs="Arial"/>
          <w:sz w:val="20"/>
          <w:szCs w:val="20"/>
        </w:rPr>
      </w:pPr>
      <w:r w:rsidRPr="00EA1F6D">
        <w:rPr>
          <w:rFonts w:ascii="Arial" w:hAnsi="Arial" w:cs="Arial"/>
          <w:sz w:val="20"/>
          <w:szCs w:val="20"/>
        </w:rPr>
        <w:t>Micro-Pore Granules – 2.5%</w:t>
      </w:r>
    </w:p>
    <w:p w14:paraId="021F9A2C" w14:textId="0FB52522" w:rsidR="00FB41B0" w:rsidRDefault="00FB41B0" w:rsidP="00632E01">
      <w:pPr>
        <w:autoSpaceDE w:val="0"/>
        <w:autoSpaceDN w:val="0"/>
        <w:adjustRightInd w:val="0"/>
        <w:jc w:val="both"/>
        <w:rPr>
          <w:rFonts w:ascii="Arial" w:hAnsi="Arial" w:cs="Arial"/>
          <w:sz w:val="20"/>
          <w:szCs w:val="20"/>
        </w:rPr>
      </w:pPr>
    </w:p>
    <w:p w14:paraId="335E4CA3" w14:textId="77777777" w:rsidR="00EA1F6D" w:rsidRDefault="00EA1F6D" w:rsidP="00632E01">
      <w:pPr>
        <w:autoSpaceDE w:val="0"/>
        <w:autoSpaceDN w:val="0"/>
        <w:adjustRightInd w:val="0"/>
        <w:jc w:val="both"/>
        <w:rPr>
          <w:rFonts w:ascii="Arial" w:hAnsi="Arial" w:cs="Arial"/>
          <w:sz w:val="20"/>
          <w:szCs w:val="20"/>
        </w:rPr>
      </w:pPr>
    </w:p>
    <w:p w14:paraId="116A476E" w14:textId="77777777" w:rsidR="00FB41B0" w:rsidRPr="00632E01" w:rsidRDefault="00FB41B0" w:rsidP="00632E01">
      <w:pPr>
        <w:pStyle w:val="SpecSubheading"/>
        <w:jc w:val="both"/>
      </w:pPr>
      <w:r>
        <w:t>2</w:t>
      </w:r>
      <w:r w:rsidRPr="00496BEC">
        <w:t>.0</w:t>
      </w:r>
      <w:r>
        <w:t>4 PACKAGING</w:t>
      </w:r>
    </w:p>
    <w:p w14:paraId="3542F858" w14:textId="77777777" w:rsidR="00FB41B0" w:rsidRDefault="00FB41B0" w:rsidP="00632E01">
      <w:pPr>
        <w:autoSpaceDE w:val="0"/>
        <w:autoSpaceDN w:val="0"/>
        <w:adjustRightInd w:val="0"/>
        <w:jc w:val="both"/>
        <w:rPr>
          <w:rFonts w:ascii="Arial" w:hAnsi="Arial" w:cs="Arial"/>
          <w:b/>
          <w:bCs/>
          <w:sz w:val="20"/>
          <w:szCs w:val="20"/>
          <w:u w:val="single"/>
        </w:rPr>
      </w:pPr>
    </w:p>
    <w:p w14:paraId="653E06FB" w14:textId="2B662C66" w:rsidR="00FB41B0" w:rsidRPr="00FB41B0" w:rsidRDefault="00FB41B0" w:rsidP="00632E01">
      <w:pPr>
        <w:numPr>
          <w:ilvl w:val="0"/>
          <w:numId w:val="28"/>
        </w:numPr>
        <w:tabs>
          <w:tab w:val="clear" w:pos="1080"/>
          <w:tab w:val="num" w:pos="360"/>
        </w:tabs>
        <w:autoSpaceDE w:val="0"/>
        <w:autoSpaceDN w:val="0"/>
        <w:adjustRightInd w:val="0"/>
        <w:ind w:left="360" w:hanging="360"/>
        <w:jc w:val="both"/>
        <w:rPr>
          <w:rFonts w:ascii="Arial" w:hAnsi="Arial" w:cs="Arial"/>
          <w:bCs/>
          <w:sz w:val="20"/>
          <w:szCs w:val="20"/>
        </w:rPr>
      </w:pPr>
      <w:r w:rsidRPr="00FB41B0">
        <w:rPr>
          <w:rFonts w:ascii="Arial" w:hAnsi="Arial" w:cs="Arial"/>
          <w:bCs/>
          <w:sz w:val="20"/>
          <w:szCs w:val="20"/>
        </w:rPr>
        <w:t>Bags:  Net Weight – 50 lb</w:t>
      </w:r>
      <w:r w:rsidR="00DA43D5">
        <w:rPr>
          <w:rFonts w:ascii="Arial" w:hAnsi="Arial" w:cs="Arial"/>
          <w:bCs/>
          <w:sz w:val="20"/>
          <w:szCs w:val="20"/>
        </w:rPr>
        <w:t xml:space="preserve"> (22.7 kg)</w:t>
      </w:r>
      <w:r w:rsidRPr="00FB41B0">
        <w:rPr>
          <w:rFonts w:ascii="Arial" w:hAnsi="Arial" w:cs="Arial"/>
          <w:bCs/>
          <w:sz w:val="20"/>
          <w:szCs w:val="20"/>
        </w:rPr>
        <w:t>, UV and weather-resistant plastic film</w:t>
      </w:r>
    </w:p>
    <w:p w14:paraId="179EC22C" w14:textId="77777777" w:rsidR="00FB41B0" w:rsidRPr="00FB41B0" w:rsidRDefault="00FB41B0" w:rsidP="00632E01">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Pallets:  Weather-proof, stretch-wrapped with UV resistant pallet cover</w:t>
      </w:r>
    </w:p>
    <w:p w14:paraId="0365B524" w14:textId="2A2B916C" w:rsidR="003D416A" w:rsidRPr="00F857BD" w:rsidRDefault="00FB41B0" w:rsidP="00F857BD">
      <w:pPr>
        <w:autoSpaceDE w:val="0"/>
        <w:autoSpaceDN w:val="0"/>
        <w:adjustRightInd w:val="0"/>
        <w:ind w:firstLine="360"/>
        <w:jc w:val="both"/>
        <w:rPr>
          <w:rFonts w:ascii="Arial" w:hAnsi="Arial" w:cs="Arial"/>
          <w:bCs/>
          <w:sz w:val="20"/>
          <w:szCs w:val="20"/>
        </w:rPr>
      </w:pPr>
      <w:r w:rsidRPr="00FB41B0">
        <w:rPr>
          <w:rFonts w:ascii="Arial" w:hAnsi="Arial" w:cs="Arial"/>
          <w:bCs/>
          <w:sz w:val="20"/>
          <w:szCs w:val="20"/>
        </w:rPr>
        <w:t>Pallet Quantity:</w:t>
      </w:r>
      <w:r w:rsidR="003D416A">
        <w:rPr>
          <w:rFonts w:ascii="Arial" w:hAnsi="Arial" w:cs="Arial"/>
          <w:bCs/>
          <w:sz w:val="20"/>
          <w:szCs w:val="20"/>
        </w:rPr>
        <w:t xml:space="preserve"> </w:t>
      </w:r>
      <w:r w:rsidR="00301EBC">
        <w:rPr>
          <w:rFonts w:ascii="Arial" w:hAnsi="Arial" w:cs="Arial"/>
          <w:bCs/>
          <w:sz w:val="20"/>
          <w:szCs w:val="20"/>
        </w:rPr>
        <w:t>40 bags/pallet or 1 ton</w:t>
      </w:r>
      <w:r w:rsidR="00DA43D5">
        <w:rPr>
          <w:rFonts w:ascii="Arial" w:hAnsi="Arial" w:cs="Arial"/>
          <w:bCs/>
          <w:sz w:val="20"/>
          <w:szCs w:val="20"/>
        </w:rPr>
        <w:t xml:space="preserve"> (909 kg)</w:t>
      </w:r>
      <w:r w:rsidR="00301EBC">
        <w:rPr>
          <w:rFonts w:ascii="Arial" w:hAnsi="Arial" w:cs="Arial"/>
          <w:bCs/>
          <w:sz w:val="20"/>
          <w:szCs w:val="20"/>
        </w:rPr>
        <w:t>/pallet</w:t>
      </w:r>
    </w:p>
    <w:p w14:paraId="6FE2CE2A" w14:textId="77777777" w:rsidR="00496BEC" w:rsidRPr="00632E01" w:rsidRDefault="00496BEC" w:rsidP="00632E01">
      <w:pPr>
        <w:pStyle w:val="MainHeading1"/>
        <w:jc w:val="both"/>
      </w:pPr>
      <w:r w:rsidRPr="00FB41B0">
        <w:t>EXECUTION</w:t>
      </w:r>
    </w:p>
    <w:p w14:paraId="6B0C01EA" w14:textId="77777777" w:rsidR="00212886" w:rsidRDefault="00212886" w:rsidP="00632E01">
      <w:pPr>
        <w:autoSpaceDE w:val="0"/>
        <w:autoSpaceDN w:val="0"/>
        <w:adjustRightInd w:val="0"/>
        <w:jc w:val="both"/>
        <w:rPr>
          <w:rFonts w:ascii="Arial" w:hAnsi="Arial" w:cs="Arial"/>
          <w:b/>
          <w:bCs/>
          <w:sz w:val="20"/>
          <w:szCs w:val="20"/>
        </w:rPr>
      </w:pPr>
    </w:p>
    <w:p w14:paraId="46B25423" w14:textId="77777777" w:rsidR="00582053" w:rsidRDefault="00582053" w:rsidP="00632E01">
      <w:pPr>
        <w:autoSpaceDE w:val="0"/>
        <w:autoSpaceDN w:val="0"/>
        <w:adjustRightInd w:val="0"/>
        <w:jc w:val="both"/>
        <w:rPr>
          <w:rFonts w:ascii="Arial" w:hAnsi="Arial" w:cs="Arial"/>
          <w:b/>
          <w:bCs/>
          <w:sz w:val="20"/>
          <w:szCs w:val="20"/>
        </w:rPr>
      </w:pPr>
    </w:p>
    <w:p w14:paraId="55F3A02E" w14:textId="77777777" w:rsidR="00CA1E53" w:rsidRDefault="00CA1E53" w:rsidP="00632E01">
      <w:pPr>
        <w:autoSpaceDE w:val="0"/>
        <w:autoSpaceDN w:val="0"/>
        <w:adjustRightInd w:val="0"/>
        <w:jc w:val="both"/>
        <w:rPr>
          <w:rFonts w:ascii="Arial" w:hAnsi="Arial" w:cs="Arial"/>
          <w:b/>
          <w:bCs/>
          <w:sz w:val="20"/>
          <w:szCs w:val="20"/>
        </w:rPr>
      </w:pPr>
    </w:p>
    <w:p w14:paraId="456490A0" w14:textId="77777777" w:rsidR="00CA1E53" w:rsidRPr="001D63D1" w:rsidRDefault="00CA1E53" w:rsidP="00CA1E53">
      <w:pPr>
        <w:pStyle w:val="SpecSubheading"/>
        <w:jc w:val="both"/>
      </w:pPr>
      <w:r w:rsidRPr="009F34BB">
        <w:t xml:space="preserve">3.01 SOIL TESTING </w:t>
      </w:r>
    </w:p>
    <w:p w14:paraId="3E0D1F9E" w14:textId="77777777" w:rsidR="00CA1E53" w:rsidRPr="009F34BB" w:rsidRDefault="00CA1E53" w:rsidP="00CA1E53">
      <w:pPr>
        <w:autoSpaceDE w:val="0"/>
        <w:autoSpaceDN w:val="0"/>
        <w:adjustRightInd w:val="0"/>
        <w:jc w:val="both"/>
        <w:rPr>
          <w:rFonts w:ascii="Arial" w:hAnsi="Arial" w:cs="Arial"/>
          <w:b/>
          <w:bCs/>
          <w:sz w:val="20"/>
          <w:szCs w:val="20"/>
        </w:rPr>
      </w:pPr>
    </w:p>
    <w:p w14:paraId="1882D3E8" w14:textId="77777777" w:rsidR="00CA1E53" w:rsidRPr="00687EBD" w:rsidRDefault="00CA1E53" w:rsidP="00CA1E53">
      <w:pPr>
        <w:pStyle w:val="ListParagraph"/>
        <w:numPr>
          <w:ilvl w:val="0"/>
          <w:numId w:val="37"/>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Samples </w:t>
      </w:r>
      <w:r>
        <w:rPr>
          <w:rFonts w:ascii="Arial" w:hAnsi="Arial" w:cs="Arial"/>
          <w:bCs/>
          <w:sz w:val="20"/>
          <w:szCs w:val="20"/>
        </w:rPr>
        <w:t>shall</w:t>
      </w:r>
      <w:r w:rsidRPr="009F34BB">
        <w:rPr>
          <w:rFonts w:ascii="Arial" w:hAnsi="Arial" w:cs="Arial"/>
          <w:bCs/>
          <w:sz w:val="20"/>
          <w:szCs w:val="20"/>
        </w:rPr>
        <w:t xml:space="preserve"> be taken and sent to a third-party, independent lab for analysis</w:t>
      </w:r>
      <w:r>
        <w:rPr>
          <w:rFonts w:ascii="Arial" w:hAnsi="Arial" w:cs="Arial"/>
          <w:bCs/>
          <w:sz w:val="20"/>
          <w:szCs w:val="20"/>
        </w:rPr>
        <w:t xml:space="preserve"> and in compliance </w:t>
      </w:r>
      <w:r w:rsidRPr="00687EBD">
        <w:rPr>
          <w:rFonts w:ascii="Arial" w:hAnsi="Arial" w:cs="Arial"/>
          <w:bCs/>
          <w:sz w:val="20"/>
          <w:szCs w:val="20"/>
        </w:rPr>
        <w:t xml:space="preserve">with </w:t>
      </w:r>
      <w:r w:rsidRPr="001F7227">
        <w:rPr>
          <w:rFonts w:ascii="Arial" w:hAnsi="Arial" w:cs="Arial"/>
          <w:iCs/>
          <w:sz w:val="20"/>
          <w:szCs w:val="20"/>
        </w:rPr>
        <w:t>Section 02 24 23</w:t>
      </w:r>
      <w:r>
        <w:rPr>
          <w:rFonts w:ascii="Arial" w:hAnsi="Arial" w:cs="Arial"/>
          <w:iCs/>
          <w:sz w:val="20"/>
          <w:szCs w:val="20"/>
        </w:rPr>
        <w:t xml:space="preserve"> </w:t>
      </w:r>
      <w:r w:rsidRPr="00FF234D">
        <w:rPr>
          <w:rFonts w:ascii="Arial" w:hAnsi="Arial" w:cs="Arial"/>
          <w:i/>
          <w:iCs/>
          <w:sz w:val="20"/>
          <w:szCs w:val="20"/>
        </w:rPr>
        <w:t xml:space="preserve">– </w:t>
      </w:r>
      <w:r w:rsidRPr="001F7227">
        <w:rPr>
          <w:rFonts w:ascii="Arial" w:hAnsi="Arial" w:cs="Arial"/>
          <w:iCs/>
          <w:sz w:val="20"/>
          <w:szCs w:val="20"/>
        </w:rPr>
        <w:t>Chemical Sampling and Analysis of Soils, if applicable</w:t>
      </w:r>
      <w:r w:rsidRPr="00687EBD">
        <w:rPr>
          <w:rFonts w:ascii="Arial" w:hAnsi="Arial" w:cs="Arial"/>
          <w:bCs/>
          <w:sz w:val="20"/>
          <w:szCs w:val="20"/>
        </w:rPr>
        <w:t>.</w:t>
      </w:r>
    </w:p>
    <w:p w14:paraId="6E082725" w14:textId="77777777" w:rsidR="00CA1E53" w:rsidRPr="009F34BB" w:rsidRDefault="00CA1E53" w:rsidP="00CA1E53">
      <w:pPr>
        <w:pStyle w:val="ListParagraph"/>
        <w:autoSpaceDE w:val="0"/>
        <w:autoSpaceDN w:val="0"/>
        <w:adjustRightInd w:val="0"/>
        <w:ind w:left="360"/>
        <w:jc w:val="both"/>
        <w:rPr>
          <w:rFonts w:ascii="Arial" w:hAnsi="Arial" w:cs="Arial"/>
          <w:bCs/>
          <w:sz w:val="20"/>
          <w:szCs w:val="20"/>
        </w:rPr>
      </w:pPr>
    </w:p>
    <w:p w14:paraId="49D2BBAA" w14:textId="77777777" w:rsidR="00CA1E53" w:rsidRPr="009F34BB" w:rsidRDefault="00CA1E53" w:rsidP="00CA1E53">
      <w:pPr>
        <w:pStyle w:val="ListParagraph"/>
        <w:numPr>
          <w:ilvl w:val="0"/>
          <w:numId w:val="37"/>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The tests </w:t>
      </w:r>
      <w:r>
        <w:rPr>
          <w:rFonts w:ascii="Arial" w:hAnsi="Arial" w:cs="Arial"/>
          <w:bCs/>
          <w:sz w:val="20"/>
          <w:szCs w:val="20"/>
        </w:rPr>
        <w:t>shall</w:t>
      </w:r>
      <w:r w:rsidRPr="009F34BB">
        <w:rPr>
          <w:rFonts w:ascii="Arial" w:hAnsi="Arial" w:cs="Arial"/>
          <w:bCs/>
          <w:sz w:val="20"/>
          <w:szCs w:val="20"/>
        </w:rPr>
        <w:t xml:space="preserve"> include analysis and interpretation of results. </w:t>
      </w:r>
    </w:p>
    <w:p w14:paraId="347640F3" w14:textId="77777777" w:rsidR="00CA1E53" w:rsidRPr="009F34BB" w:rsidRDefault="00CA1E53" w:rsidP="00CA1E53">
      <w:pPr>
        <w:pStyle w:val="ListParagraph"/>
        <w:autoSpaceDE w:val="0"/>
        <w:autoSpaceDN w:val="0"/>
        <w:adjustRightInd w:val="0"/>
        <w:ind w:left="360"/>
        <w:jc w:val="both"/>
        <w:rPr>
          <w:rFonts w:ascii="Arial" w:hAnsi="Arial" w:cs="Arial"/>
          <w:bCs/>
          <w:sz w:val="20"/>
          <w:szCs w:val="20"/>
        </w:rPr>
      </w:pPr>
    </w:p>
    <w:p w14:paraId="37A67C1A" w14:textId="77777777" w:rsidR="00CA1E53" w:rsidRPr="009F34BB" w:rsidRDefault="00CA1E53" w:rsidP="00CA1E53">
      <w:pPr>
        <w:pStyle w:val="ListParagraph"/>
        <w:numPr>
          <w:ilvl w:val="0"/>
          <w:numId w:val="37"/>
        </w:numPr>
        <w:autoSpaceDE w:val="0"/>
        <w:autoSpaceDN w:val="0"/>
        <w:adjustRightInd w:val="0"/>
        <w:jc w:val="both"/>
        <w:rPr>
          <w:rFonts w:ascii="Arial" w:hAnsi="Arial" w:cs="Arial"/>
          <w:bCs/>
          <w:sz w:val="20"/>
          <w:szCs w:val="20"/>
        </w:rPr>
      </w:pPr>
      <w:r w:rsidRPr="009F34BB">
        <w:rPr>
          <w:rFonts w:ascii="Arial" w:hAnsi="Arial" w:cs="Arial"/>
          <w:bCs/>
          <w:sz w:val="20"/>
          <w:szCs w:val="20"/>
        </w:rPr>
        <w:t>The soil testing methods used sh</w:t>
      </w:r>
      <w:r>
        <w:rPr>
          <w:rFonts w:ascii="Arial" w:hAnsi="Arial" w:cs="Arial"/>
          <w:bCs/>
          <w:sz w:val="20"/>
          <w:szCs w:val="20"/>
        </w:rPr>
        <w:t>all</w:t>
      </w:r>
      <w:r w:rsidRPr="009F34BB">
        <w:rPr>
          <w:rFonts w:ascii="Arial" w:hAnsi="Arial" w:cs="Arial"/>
          <w:bCs/>
          <w:sz w:val="20"/>
          <w:szCs w:val="20"/>
        </w:rPr>
        <w:t xml:space="preserve"> be compliant with recognized </w:t>
      </w:r>
      <w:r>
        <w:rPr>
          <w:rFonts w:ascii="Arial" w:hAnsi="Arial" w:cs="Arial"/>
          <w:bCs/>
          <w:sz w:val="20"/>
          <w:szCs w:val="20"/>
        </w:rPr>
        <w:t xml:space="preserve">agronomic </w:t>
      </w:r>
      <w:r w:rsidRPr="009F34BB">
        <w:rPr>
          <w:rFonts w:ascii="Arial" w:hAnsi="Arial" w:cs="Arial"/>
          <w:bCs/>
          <w:sz w:val="20"/>
          <w:szCs w:val="20"/>
        </w:rPr>
        <w:t>testing standards</w:t>
      </w:r>
      <w:r>
        <w:rPr>
          <w:rFonts w:ascii="Arial" w:hAnsi="Arial" w:cs="Arial"/>
          <w:bCs/>
          <w:sz w:val="20"/>
          <w:szCs w:val="20"/>
        </w:rPr>
        <w:t xml:space="preserve">, </w:t>
      </w:r>
      <w:r w:rsidRPr="006A7A24">
        <w:rPr>
          <w:rFonts w:ascii="Arial" w:hAnsi="Arial" w:cs="Arial"/>
          <w:bCs/>
          <w:sz w:val="20"/>
          <w:szCs w:val="20"/>
        </w:rPr>
        <w:t>as outlined in Section 02 24 23,</w:t>
      </w:r>
      <w:r>
        <w:rPr>
          <w:rFonts w:ascii="Arial" w:hAnsi="Arial" w:cs="Arial"/>
          <w:bCs/>
          <w:sz w:val="20"/>
          <w:szCs w:val="20"/>
        </w:rPr>
        <w:t xml:space="preserve"> for revegetation of disturbed sites</w:t>
      </w:r>
      <w:r w:rsidRPr="009F34BB">
        <w:rPr>
          <w:rFonts w:ascii="Arial" w:hAnsi="Arial" w:cs="Arial"/>
          <w:bCs/>
          <w:sz w:val="20"/>
          <w:szCs w:val="20"/>
        </w:rPr>
        <w:t>.</w:t>
      </w:r>
    </w:p>
    <w:p w14:paraId="08F3B269" w14:textId="77777777" w:rsidR="00CA1E53" w:rsidRPr="009F34BB" w:rsidRDefault="00CA1E53" w:rsidP="00CA1E53">
      <w:pPr>
        <w:pStyle w:val="ListParagraph"/>
        <w:autoSpaceDE w:val="0"/>
        <w:autoSpaceDN w:val="0"/>
        <w:adjustRightInd w:val="0"/>
        <w:ind w:left="360"/>
        <w:jc w:val="both"/>
        <w:rPr>
          <w:rFonts w:ascii="Arial" w:hAnsi="Arial" w:cs="Arial"/>
          <w:bCs/>
          <w:sz w:val="20"/>
          <w:szCs w:val="20"/>
        </w:rPr>
      </w:pPr>
    </w:p>
    <w:p w14:paraId="08102C22" w14:textId="77777777" w:rsidR="00CA1E53" w:rsidRPr="009F34BB" w:rsidRDefault="00CA1E53" w:rsidP="00CA1E53">
      <w:pPr>
        <w:pStyle w:val="ListParagraph"/>
        <w:numPr>
          <w:ilvl w:val="0"/>
          <w:numId w:val="37"/>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Soil Analysis </w:t>
      </w:r>
      <w:r>
        <w:rPr>
          <w:rFonts w:ascii="Arial" w:hAnsi="Arial" w:cs="Arial"/>
          <w:bCs/>
          <w:sz w:val="20"/>
          <w:szCs w:val="20"/>
        </w:rPr>
        <w:t>shall</w:t>
      </w:r>
      <w:r w:rsidRPr="009F34BB">
        <w:rPr>
          <w:rFonts w:ascii="Arial" w:hAnsi="Arial" w:cs="Arial"/>
          <w:bCs/>
          <w:sz w:val="20"/>
          <w:szCs w:val="20"/>
        </w:rPr>
        <w:t xml:space="preserve"> include results for:</w:t>
      </w:r>
    </w:p>
    <w:p w14:paraId="6F79BA7D" w14:textId="77777777" w:rsidR="00CA1E53" w:rsidRPr="009F34BB" w:rsidRDefault="00CA1E53" w:rsidP="00CA1E53">
      <w:pPr>
        <w:autoSpaceDE w:val="0"/>
        <w:autoSpaceDN w:val="0"/>
        <w:adjustRightInd w:val="0"/>
        <w:jc w:val="both"/>
        <w:rPr>
          <w:rFonts w:ascii="Arial" w:hAnsi="Arial" w:cs="Arial"/>
          <w:bCs/>
          <w:sz w:val="20"/>
          <w:szCs w:val="20"/>
        </w:rPr>
      </w:pPr>
    </w:p>
    <w:p w14:paraId="2BF438B6" w14:textId="77777777" w:rsidR="00CA1E53" w:rsidRPr="009F34BB" w:rsidRDefault="00CA1E53" w:rsidP="00CA1E5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Soil pH</w:t>
      </w:r>
    </w:p>
    <w:p w14:paraId="533055CA" w14:textId="77777777" w:rsidR="00CA1E53" w:rsidRPr="009F34BB" w:rsidRDefault="00CA1E53" w:rsidP="00CA1E5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Soluble Salts</w:t>
      </w:r>
    </w:p>
    <w:p w14:paraId="0057FEA7" w14:textId="77777777" w:rsidR="00CA1E53" w:rsidRPr="009F34BB" w:rsidRDefault="00CA1E53" w:rsidP="00CA1E5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Excess Carbonate</w:t>
      </w:r>
    </w:p>
    <w:p w14:paraId="4AD0FF18" w14:textId="77777777" w:rsidR="00CA1E53" w:rsidRPr="009F34BB" w:rsidRDefault="00CA1E53" w:rsidP="00CA1E5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Organic Matter</w:t>
      </w:r>
    </w:p>
    <w:p w14:paraId="4ED71EED" w14:textId="77777777" w:rsidR="00CA1E53" w:rsidRPr="009F34BB" w:rsidRDefault="00CA1E53" w:rsidP="00CA1E5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Nutrient readings for:</w:t>
      </w:r>
    </w:p>
    <w:p w14:paraId="2DCA3ED8" w14:textId="77777777" w:rsidR="00CA1E53" w:rsidRDefault="00CA1E53" w:rsidP="00CA1E53">
      <w:pPr>
        <w:pStyle w:val="ListParagraph"/>
        <w:numPr>
          <w:ilvl w:val="2"/>
          <w:numId w:val="38"/>
        </w:numPr>
        <w:autoSpaceDE w:val="0"/>
        <w:autoSpaceDN w:val="0"/>
        <w:adjustRightInd w:val="0"/>
        <w:jc w:val="both"/>
        <w:rPr>
          <w:rFonts w:ascii="Arial" w:hAnsi="Arial" w:cs="Arial"/>
          <w:bCs/>
          <w:sz w:val="20"/>
          <w:szCs w:val="20"/>
        </w:rPr>
      </w:pPr>
      <w:r>
        <w:rPr>
          <w:rFonts w:ascii="Arial" w:hAnsi="Arial" w:cs="Arial"/>
          <w:bCs/>
          <w:sz w:val="20"/>
          <w:szCs w:val="20"/>
        </w:rPr>
        <w:t>Nitrogen, Phosphorus, Potassium</w:t>
      </w:r>
    </w:p>
    <w:p w14:paraId="42D9A8A7" w14:textId="03C03C06" w:rsidR="00CA1E53" w:rsidRPr="002F7DD8" w:rsidRDefault="00CA1E53" w:rsidP="002F7DD8">
      <w:pPr>
        <w:pStyle w:val="ListParagraph"/>
        <w:numPr>
          <w:ilvl w:val="2"/>
          <w:numId w:val="38"/>
        </w:numPr>
        <w:autoSpaceDE w:val="0"/>
        <w:autoSpaceDN w:val="0"/>
        <w:adjustRightInd w:val="0"/>
        <w:jc w:val="both"/>
        <w:rPr>
          <w:rFonts w:ascii="Arial" w:hAnsi="Arial" w:cs="Arial"/>
          <w:bCs/>
          <w:sz w:val="20"/>
          <w:szCs w:val="20"/>
        </w:rPr>
      </w:pPr>
      <w:r w:rsidRPr="009F34BB">
        <w:rPr>
          <w:rFonts w:ascii="Arial" w:hAnsi="Arial" w:cs="Arial"/>
          <w:bCs/>
          <w:sz w:val="20"/>
          <w:szCs w:val="20"/>
        </w:rPr>
        <w:t xml:space="preserve">Magnesium, Calcium, Sodium, Manganese, </w:t>
      </w:r>
      <w:r w:rsidRPr="002F7DD8">
        <w:rPr>
          <w:rFonts w:ascii="Arial" w:hAnsi="Arial" w:cs="Arial"/>
          <w:bCs/>
          <w:sz w:val="20"/>
          <w:szCs w:val="20"/>
        </w:rPr>
        <w:t>Sulfur, Zinc, Copper, Iron, Boron</w:t>
      </w:r>
    </w:p>
    <w:p w14:paraId="3327F3BF" w14:textId="77777777" w:rsidR="00CA1E53" w:rsidRPr="009F34BB" w:rsidRDefault="00CA1E53" w:rsidP="00CA1E5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Cation Exchange Capacity</w:t>
      </w:r>
    </w:p>
    <w:p w14:paraId="1EBEC180" w14:textId="77777777" w:rsidR="00CA1E53" w:rsidRPr="009F34BB" w:rsidRDefault="00CA1E53" w:rsidP="00CA1E53">
      <w:pPr>
        <w:pStyle w:val="ListParagraph"/>
        <w:numPr>
          <w:ilvl w:val="1"/>
          <w:numId w:val="38"/>
        </w:numPr>
        <w:autoSpaceDE w:val="0"/>
        <w:autoSpaceDN w:val="0"/>
        <w:adjustRightInd w:val="0"/>
        <w:ind w:left="1440"/>
        <w:jc w:val="both"/>
        <w:rPr>
          <w:rFonts w:ascii="Arial" w:hAnsi="Arial" w:cs="Arial"/>
          <w:bCs/>
          <w:sz w:val="20"/>
          <w:szCs w:val="20"/>
        </w:rPr>
      </w:pPr>
      <w:r w:rsidRPr="009F34BB">
        <w:rPr>
          <w:rFonts w:ascii="Arial" w:hAnsi="Arial" w:cs="Arial"/>
          <w:bCs/>
          <w:sz w:val="20"/>
          <w:szCs w:val="20"/>
        </w:rPr>
        <w:t>Percent Base Saturation Sodium</w:t>
      </w:r>
    </w:p>
    <w:p w14:paraId="1712208C" w14:textId="77777777" w:rsidR="00CA1E53" w:rsidRPr="009F34BB" w:rsidRDefault="00CA1E53" w:rsidP="00CA1E53">
      <w:pPr>
        <w:pStyle w:val="ListParagraph"/>
        <w:autoSpaceDE w:val="0"/>
        <w:autoSpaceDN w:val="0"/>
        <w:adjustRightInd w:val="0"/>
        <w:ind w:left="360"/>
        <w:jc w:val="both"/>
        <w:rPr>
          <w:rFonts w:ascii="Arial" w:hAnsi="Arial" w:cs="Arial"/>
          <w:bCs/>
          <w:sz w:val="20"/>
          <w:szCs w:val="20"/>
        </w:rPr>
      </w:pPr>
    </w:p>
    <w:p w14:paraId="2D77548E" w14:textId="77777777" w:rsidR="00CA1E53" w:rsidRDefault="00CA1E53" w:rsidP="00CA1E53">
      <w:pPr>
        <w:pStyle w:val="ListParagraph"/>
        <w:numPr>
          <w:ilvl w:val="0"/>
          <w:numId w:val="37"/>
        </w:numPr>
        <w:jc w:val="both"/>
        <w:rPr>
          <w:rFonts w:ascii="Arial" w:hAnsi="Arial" w:cs="Arial"/>
          <w:bCs/>
          <w:sz w:val="20"/>
          <w:szCs w:val="20"/>
        </w:rPr>
      </w:pPr>
      <w:r w:rsidRPr="009F34BB">
        <w:rPr>
          <w:rFonts w:ascii="Arial" w:hAnsi="Arial" w:cs="Arial"/>
          <w:bCs/>
          <w:sz w:val="20"/>
          <w:szCs w:val="20"/>
        </w:rPr>
        <w:t>ProGanics</w:t>
      </w:r>
      <w:r w:rsidRPr="001F7227">
        <w:rPr>
          <w:rFonts w:ascii="Arial" w:hAnsi="Arial" w:cs="Arial"/>
          <w:bCs/>
          <w:sz w:val="20"/>
          <w:szCs w:val="20"/>
          <w:vertAlign w:val="superscript"/>
        </w:rPr>
        <w:t>®</w:t>
      </w:r>
      <w:r w:rsidRPr="009F34BB">
        <w:rPr>
          <w:rFonts w:ascii="Arial" w:hAnsi="Arial" w:cs="Arial"/>
          <w:bCs/>
          <w:sz w:val="20"/>
          <w:szCs w:val="20"/>
        </w:rPr>
        <w:t xml:space="preserve"> BSM, BioPrime</w:t>
      </w:r>
      <w:r>
        <w:rPr>
          <w:rFonts w:ascii="Arial" w:hAnsi="Arial" w:cs="Arial"/>
          <w:bCs/>
          <w:sz w:val="20"/>
          <w:szCs w:val="20"/>
        </w:rPr>
        <w:t>™</w:t>
      </w:r>
      <w:r w:rsidRPr="009F34BB">
        <w:rPr>
          <w:rFonts w:ascii="Arial" w:hAnsi="Arial" w:cs="Arial"/>
          <w:bCs/>
          <w:sz w:val="20"/>
          <w:szCs w:val="20"/>
        </w:rPr>
        <w:t>, JumpStart</w:t>
      </w:r>
      <w:r>
        <w:rPr>
          <w:rFonts w:ascii="Arial" w:hAnsi="Arial" w:cs="Arial"/>
          <w:bCs/>
          <w:sz w:val="20"/>
          <w:szCs w:val="20"/>
        </w:rPr>
        <w:t>™</w:t>
      </w:r>
      <w:r w:rsidRPr="009F34BB">
        <w:rPr>
          <w:rFonts w:ascii="Arial" w:hAnsi="Arial" w:cs="Arial"/>
          <w:bCs/>
          <w:sz w:val="20"/>
          <w:szCs w:val="20"/>
        </w:rPr>
        <w:t xml:space="preserve">, </w:t>
      </w:r>
      <w:r>
        <w:rPr>
          <w:rFonts w:ascii="Arial" w:hAnsi="Arial" w:cs="Arial"/>
          <w:bCs/>
          <w:sz w:val="20"/>
          <w:szCs w:val="20"/>
        </w:rPr>
        <w:t xml:space="preserve">Aqua-pHix™ </w:t>
      </w:r>
      <w:r w:rsidRPr="009F34BB">
        <w:rPr>
          <w:rFonts w:ascii="Arial" w:hAnsi="Arial" w:cs="Arial"/>
          <w:bCs/>
          <w:sz w:val="20"/>
          <w:szCs w:val="20"/>
        </w:rPr>
        <w:t>and NeutraLime</w:t>
      </w:r>
      <w:r>
        <w:rPr>
          <w:rFonts w:ascii="Arial" w:hAnsi="Arial" w:cs="Arial"/>
          <w:bCs/>
          <w:sz w:val="20"/>
          <w:szCs w:val="20"/>
        </w:rPr>
        <w:t>™</w:t>
      </w:r>
      <w:r w:rsidRPr="009F34BB">
        <w:rPr>
          <w:rFonts w:ascii="Arial" w:hAnsi="Arial" w:cs="Arial"/>
          <w:bCs/>
          <w:sz w:val="20"/>
          <w:szCs w:val="20"/>
        </w:rPr>
        <w:t xml:space="preserve"> Dry or other </w:t>
      </w:r>
      <w:r>
        <w:rPr>
          <w:rFonts w:ascii="Arial" w:hAnsi="Arial" w:cs="Arial"/>
          <w:bCs/>
          <w:sz w:val="20"/>
          <w:szCs w:val="20"/>
        </w:rPr>
        <w:t>amendments</w:t>
      </w:r>
      <w:r w:rsidRPr="009F34BB">
        <w:rPr>
          <w:rFonts w:ascii="Arial" w:hAnsi="Arial" w:cs="Arial"/>
          <w:bCs/>
          <w:sz w:val="20"/>
          <w:szCs w:val="20"/>
        </w:rPr>
        <w:t xml:space="preserve"> shall be </w:t>
      </w:r>
      <w:r>
        <w:rPr>
          <w:rFonts w:ascii="Arial" w:hAnsi="Arial" w:cs="Arial"/>
          <w:bCs/>
          <w:sz w:val="20"/>
          <w:szCs w:val="20"/>
        </w:rPr>
        <w:t xml:space="preserve">specified according to </w:t>
      </w:r>
      <w:r w:rsidRPr="006A7A24">
        <w:rPr>
          <w:rFonts w:ascii="Arial" w:hAnsi="Arial" w:cs="Arial"/>
          <w:bCs/>
          <w:sz w:val="20"/>
          <w:szCs w:val="20"/>
        </w:rPr>
        <w:t>Section 32 01 90.16 –</w:t>
      </w:r>
      <w:r>
        <w:rPr>
          <w:rFonts w:ascii="Arial" w:hAnsi="Arial" w:cs="Arial"/>
          <w:bCs/>
          <w:sz w:val="20"/>
          <w:szCs w:val="20"/>
        </w:rPr>
        <w:t xml:space="preserve"> </w:t>
      </w:r>
      <w:r w:rsidRPr="006A7A24">
        <w:rPr>
          <w:rFonts w:ascii="Arial" w:hAnsi="Arial" w:cs="Arial"/>
          <w:bCs/>
          <w:sz w:val="20"/>
          <w:szCs w:val="20"/>
        </w:rPr>
        <w:t>Amending Soils and applied with the hydroseeding slurry at Manufacturer recommended rates based on soil test results.</w:t>
      </w:r>
    </w:p>
    <w:p w14:paraId="17B8029C" w14:textId="77777777" w:rsidR="00CA1E53" w:rsidRPr="009F34BB" w:rsidRDefault="00CA1E53" w:rsidP="00CA1E53">
      <w:pPr>
        <w:pStyle w:val="ListParagraph"/>
        <w:ind w:left="360"/>
        <w:jc w:val="both"/>
        <w:rPr>
          <w:rFonts w:ascii="Arial" w:hAnsi="Arial" w:cs="Arial"/>
          <w:bCs/>
          <w:sz w:val="20"/>
          <w:szCs w:val="20"/>
        </w:rPr>
      </w:pPr>
    </w:p>
    <w:p w14:paraId="23294E35" w14:textId="77777777" w:rsidR="00CA1E53" w:rsidRPr="001D63D1" w:rsidRDefault="00CA1E53" w:rsidP="00CA1E53">
      <w:pPr>
        <w:pStyle w:val="SpecSubheading"/>
        <w:jc w:val="both"/>
      </w:pPr>
      <w:r>
        <w:t>3.02</w:t>
      </w:r>
      <w:r w:rsidRPr="004910C9">
        <w:t xml:space="preserve"> VEGETATION SPECIES SELECTION</w:t>
      </w:r>
    </w:p>
    <w:p w14:paraId="02AA0034" w14:textId="77777777" w:rsidR="00CA1E53" w:rsidRPr="004910C9" w:rsidRDefault="00CA1E53" w:rsidP="00CA1E53">
      <w:pPr>
        <w:autoSpaceDE w:val="0"/>
        <w:autoSpaceDN w:val="0"/>
        <w:adjustRightInd w:val="0"/>
        <w:jc w:val="both"/>
        <w:rPr>
          <w:rFonts w:ascii="Arial" w:hAnsi="Arial" w:cs="Arial"/>
          <w:bCs/>
          <w:sz w:val="20"/>
          <w:szCs w:val="20"/>
        </w:rPr>
      </w:pPr>
    </w:p>
    <w:p w14:paraId="70E17B87" w14:textId="77777777" w:rsidR="00F857BD" w:rsidRPr="003A265F" w:rsidRDefault="00F857BD" w:rsidP="00F857BD">
      <w:pPr>
        <w:pStyle w:val="ListParagraph"/>
        <w:numPr>
          <w:ilvl w:val="0"/>
          <w:numId w:val="39"/>
        </w:numPr>
        <w:autoSpaceDE w:val="0"/>
        <w:autoSpaceDN w:val="0"/>
        <w:jc w:val="both"/>
        <w:rPr>
          <w:rFonts w:ascii="Arial" w:hAnsi="Arial" w:cs="Arial"/>
          <w:sz w:val="20"/>
          <w:szCs w:val="20"/>
        </w:rPr>
      </w:pPr>
      <w:r w:rsidRPr="003A265F">
        <w:rPr>
          <w:rFonts w:ascii="Arial" w:hAnsi="Arial" w:cs="Arial"/>
          <w:sz w:val="20"/>
          <w:szCs w:val="20"/>
        </w:rPr>
        <w:t>Once soils have been analyzed for agronomic potential and amendment recommendations, selection of suitable plant species for achieving sustainable growth and effective erosion control is vital. Seed selection can be performed by a qualified seed supplier, consulting professional and/or regulatory agency. In lieu of this, a warm, extreme warm, or cool season Vegetator® variety mix can be utilized. Species selection and establishment shall be compliant with Section 32 92 00 – Turf and Grasses, if applicable.</w:t>
      </w:r>
    </w:p>
    <w:p w14:paraId="15FFAAB9" w14:textId="77777777" w:rsidR="00CA1E53" w:rsidRDefault="00CA1E53" w:rsidP="00CA1E53">
      <w:pPr>
        <w:pStyle w:val="ListParagraph"/>
        <w:autoSpaceDE w:val="0"/>
        <w:autoSpaceDN w:val="0"/>
        <w:adjustRightInd w:val="0"/>
        <w:ind w:left="360"/>
        <w:jc w:val="both"/>
        <w:rPr>
          <w:rFonts w:ascii="Arial" w:hAnsi="Arial" w:cs="Arial"/>
          <w:bCs/>
          <w:sz w:val="20"/>
          <w:szCs w:val="20"/>
        </w:rPr>
      </w:pPr>
    </w:p>
    <w:p w14:paraId="0C452F10" w14:textId="77777777" w:rsidR="00CA1E53" w:rsidRDefault="00CA1E53" w:rsidP="00CA1E53">
      <w:pPr>
        <w:pStyle w:val="ListParagraph"/>
        <w:numPr>
          <w:ilvl w:val="0"/>
          <w:numId w:val="39"/>
        </w:numPr>
        <w:autoSpaceDE w:val="0"/>
        <w:autoSpaceDN w:val="0"/>
        <w:adjustRightInd w:val="0"/>
        <w:jc w:val="both"/>
        <w:rPr>
          <w:rFonts w:ascii="Arial" w:hAnsi="Arial" w:cs="Arial"/>
          <w:bCs/>
          <w:sz w:val="20"/>
          <w:szCs w:val="20"/>
        </w:rPr>
      </w:pPr>
      <w:r>
        <w:rPr>
          <w:rFonts w:ascii="Arial" w:hAnsi="Arial" w:cs="Arial"/>
          <w:bCs/>
          <w:sz w:val="20"/>
          <w:szCs w:val="20"/>
        </w:rPr>
        <w:t>Site and project specific information considered for species selection shall include:</w:t>
      </w:r>
    </w:p>
    <w:p w14:paraId="552B2099" w14:textId="77777777" w:rsidR="00CA1E53" w:rsidRDefault="00CA1E53" w:rsidP="00CA1E53">
      <w:pPr>
        <w:pStyle w:val="ListParagraph"/>
        <w:autoSpaceDE w:val="0"/>
        <w:autoSpaceDN w:val="0"/>
        <w:adjustRightInd w:val="0"/>
        <w:ind w:left="360"/>
        <w:jc w:val="both"/>
        <w:rPr>
          <w:rFonts w:ascii="Arial" w:hAnsi="Arial" w:cs="Arial"/>
          <w:bCs/>
          <w:sz w:val="20"/>
          <w:szCs w:val="20"/>
        </w:rPr>
      </w:pPr>
    </w:p>
    <w:p w14:paraId="728E78BA" w14:textId="77777777" w:rsidR="00CA1E53" w:rsidRDefault="00CA1E53" w:rsidP="00CA1E53">
      <w:pPr>
        <w:pStyle w:val="ListParagraph"/>
        <w:numPr>
          <w:ilvl w:val="1"/>
          <w:numId w:val="39"/>
        </w:numPr>
        <w:autoSpaceDE w:val="0"/>
        <w:autoSpaceDN w:val="0"/>
        <w:adjustRightInd w:val="0"/>
        <w:jc w:val="both"/>
        <w:rPr>
          <w:rFonts w:ascii="Arial" w:hAnsi="Arial" w:cs="Arial"/>
          <w:bCs/>
          <w:sz w:val="20"/>
          <w:szCs w:val="20"/>
        </w:rPr>
      </w:pPr>
      <w:r>
        <w:rPr>
          <w:rFonts w:ascii="Arial" w:hAnsi="Arial" w:cs="Arial"/>
          <w:bCs/>
          <w:sz w:val="20"/>
          <w:szCs w:val="20"/>
        </w:rPr>
        <w:t>Project Location and Planning</w:t>
      </w:r>
    </w:p>
    <w:p w14:paraId="5EBA6E08"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Climate</w:t>
      </w:r>
    </w:p>
    <w:p w14:paraId="311C097D"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Elevation</w:t>
      </w:r>
    </w:p>
    <w:p w14:paraId="1BA4DF6C"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Aspect</w:t>
      </w:r>
    </w:p>
    <w:p w14:paraId="1F1BF200"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Slope/Gradient</w:t>
      </w:r>
    </w:p>
    <w:p w14:paraId="0E1FB395"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Permanent or Temporary Planting</w:t>
      </w:r>
    </w:p>
    <w:p w14:paraId="71391CD7"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Installation Date(s)</w:t>
      </w:r>
    </w:p>
    <w:p w14:paraId="37144969" w14:textId="77777777" w:rsidR="00CA1E53" w:rsidRDefault="00CA1E53" w:rsidP="00CA1E53">
      <w:pPr>
        <w:pStyle w:val="ListParagraph"/>
        <w:numPr>
          <w:ilvl w:val="1"/>
          <w:numId w:val="39"/>
        </w:numPr>
        <w:autoSpaceDE w:val="0"/>
        <w:autoSpaceDN w:val="0"/>
        <w:adjustRightInd w:val="0"/>
        <w:jc w:val="both"/>
        <w:rPr>
          <w:rFonts w:ascii="Arial" w:hAnsi="Arial" w:cs="Arial"/>
          <w:bCs/>
          <w:sz w:val="20"/>
          <w:szCs w:val="20"/>
        </w:rPr>
      </w:pPr>
      <w:r>
        <w:rPr>
          <w:rFonts w:ascii="Arial" w:hAnsi="Arial" w:cs="Arial"/>
          <w:bCs/>
          <w:sz w:val="20"/>
          <w:szCs w:val="20"/>
        </w:rPr>
        <w:t>Soil Conditions</w:t>
      </w:r>
    </w:p>
    <w:p w14:paraId="20510ACD"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Soil Texture</w:t>
      </w:r>
    </w:p>
    <w:p w14:paraId="60182327"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Soil pH</w:t>
      </w:r>
    </w:p>
    <w:p w14:paraId="1909705A"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Toxicities/Deficiencies noted in the previous section.</w:t>
      </w:r>
    </w:p>
    <w:p w14:paraId="1A27F6BA" w14:textId="77777777" w:rsidR="00CA1E53" w:rsidRDefault="00CA1E53" w:rsidP="00CA1E53">
      <w:pPr>
        <w:pStyle w:val="ListParagraph"/>
        <w:numPr>
          <w:ilvl w:val="1"/>
          <w:numId w:val="39"/>
        </w:numPr>
        <w:autoSpaceDE w:val="0"/>
        <w:autoSpaceDN w:val="0"/>
        <w:adjustRightInd w:val="0"/>
        <w:jc w:val="both"/>
        <w:rPr>
          <w:rFonts w:ascii="Arial" w:hAnsi="Arial" w:cs="Arial"/>
          <w:bCs/>
          <w:sz w:val="20"/>
          <w:szCs w:val="20"/>
        </w:rPr>
      </w:pPr>
      <w:r>
        <w:rPr>
          <w:rFonts w:ascii="Arial" w:hAnsi="Arial" w:cs="Arial"/>
          <w:bCs/>
          <w:sz w:val="20"/>
          <w:szCs w:val="20"/>
        </w:rPr>
        <w:t>Site Maintenance Requirements</w:t>
      </w:r>
    </w:p>
    <w:p w14:paraId="0A3102BC"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lastRenderedPageBreak/>
        <w:t>Mowing</w:t>
      </w:r>
    </w:p>
    <w:p w14:paraId="15428C83"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Irrigation</w:t>
      </w:r>
    </w:p>
    <w:p w14:paraId="3515497E"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Animal grazing preference</w:t>
      </w:r>
    </w:p>
    <w:p w14:paraId="0CB140B1" w14:textId="77777777" w:rsidR="00CA1E53" w:rsidRDefault="00CA1E53" w:rsidP="00CA1E53">
      <w:pPr>
        <w:pStyle w:val="ListParagraph"/>
        <w:numPr>
          <w:ilvl w:val="1"/>
          <w:numId w:val="39"/>
        </w:numPr>
        <w:autoSpaceDE w:val="0"/>
        <w:autoSpaceDN w:val="0"/>
        <w:adjustRightInd w:val="0"/>
        <w:jc w:val="both"/>
        <w:rPr>
          <w:rFonts w:ascii="Arial" w:hAnsi="Arial" w:cs="Arial"/>
          <w:bCs/>
          <w:sz w:val="20"/>
          <w:szCs w:val="20"/>
        </w:rPr>
      </w:pPr>
      <w:r>
        <w:rPr>
          <w:rFonts w:ascii="Arial" w:hAnsi="Arial" w:cs="Arial"/>
          <w:bCs/>
          <w:sz w:val="20"/>
          <w:szCs w:val="20"/>
        </w:rPr>
        <w:t>Preferred Vegetation</w:t>
      </w:r>
    </w:p>
    <w:p w14:paraId="070B7895"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Drought Tolerant</w:t>
      </w:r>
    </w:p>
    <w:p w14:paraId="5E1D9B08"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Native Vegetation</w:t>
      </w:r>
    </w:p>
    <w:p w14:paraId="30D176DF"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Shrub Species</w:t>
      </w:r>
    </w:p>
    <w:p w14:paraId="6ECA113D"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Turf Grasses</w:t>
      </w:r>
    </w:p>
    <w:p w14:paraId="59045542"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Cool Season</w:t>
      </w:r>
    </w:p>
    <w:p w14:paraId="1647A7CF"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Warm Season</w:t>
      </w:r>
    </w:p>
    <w:p w14:paraId="55FD7A14"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Blend of Cool and Warm Season</w:t>
      </w:r>
    </w:p>
    <w:p w14:paraId="78412ED9" w14:textId="77777777" w:rsidR="00CA1E53"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Legume Species</w:t>
      </w:r>
    </w:p>
    <w:p w14:paraId="77AF3603" w14:textId="77777777" w:rsidR="00CA1E53" w:rsidRPr="004910C9" w:rsidRDefault="00CA1E53" w:rsidP="00CA1E53">
      <w:pPr>
        <w:pStyle w:val="ListParagraph"/>
        <w:numPr>
          <w:ilvl w:val="2"/>
          <w:numId w:val="39"/>
        </w:numPr>
        <w:autoSpaceDE w:val="0"/>
        <w:autoSpaceDN w:val="0"/>
        <w:adjustRightInd w:val="0"/>
        <w:jc w:val="both"/>
        <w:rPr>
          <w:rFonts w:ascii="Arial" w:hAnsi="Arial" w:cs="Arial"/>
          <w:bCs/>
          <w:sz w:val="20"/>
          <w:szCs w:val="20"/>
        </w:rPr>
      </w:pPr>
      <w:r>
        <w:rPr>
          <w:rFonts w:ascii="Arial" w:hAnsi="Arial" w:cs="Arial"/>
          <w:bCs/>
          <w:sz w:val="20"/>
          <w:szCs w:val="20"/>
        </w:rPr>
        <w:t xml:space="preserve">Cover Crops </w:t>
      </w:r>
    </w:p>
    <w:p w14:paraId="14BF8EA7" w14:textId="77777777" w:rsidR="00582053" w:rsidRDefault="00582053" w:rsidP="00632E01">
      <w:pPr>
        <w:autoSpaceDE w:val="0"/>
        <w:autoSpaceDN w:val="0"/>
        <w:adjustRightInd w:val="0"/>
        <w:jc w:val="both"/>
        <w:rPr>
          <w:rFonts w:ascii="Arial" w:hAnsi="Arial" w:cs="Arial"/>
          <w:b/>
          <w:bCs/>
          <w:sz w:val="20"/>
          <w:szCs w:val="20"/>
        </w:rPr>
      </w:pPr>
    </w:p>
    <w:p w14:paraId="13D068E0" w14:textId="0948D558" w:rsidR="00496BEC" w:rsidRPr="00632E01" w:rsidRDefault="00496BEC" w:rsidP="00632E01">
      <w:pPr>
        <w:pStyle w:val="SpecSubheading"/>
        <w:jc w:val="both"/>
      </w:pPr>
      <w:r w:rsidRPr="00496BEC">
        <w:t>3.</w:t>
      </w:r>
      <w:r w:rsidR="00582053" w:rsidRPr="00496BEC">
        <w:t>0</w:t>
      </w:r>
      <w:r w:rsidR="00582053">
        <w:t>3</w:t>
      </w:r>
      <w:r w:rsidR="00582053" w:rsidRPr="00496BEC">
        <w:t xml:space="preserve"> </w:t>
      </w:r>
      <w:r w:rsidRPr="00496BEC">
        <w:t>SUBSTRATE AND SEEDBED PREPARATION</w:t>
      </w:r>
    </w:p>
    <w:p w14:paraId="3D540270" w14:textId="77777777" w:rsidR="00B63424" w:rsidRDefault="00B63424" w:rsidP="00632E01">
      <w:pPr>
        <w:autoSpaceDE w:val="0"/>
        <w:autoSpaceDN w:val="0"/>
        <w:adjustRightInd w:val="0"/>
        <w:jc w:val="both"/>
        <w:rPr>
          <w:rFonts w:ascii="Arial" w:hAnsi="Arial" w:cs="Arial"/>
          <w:sz w:val="20"/>
          <w:szCs w:val="20"/>
        </w:rPr>
      </w:pPr>
    </w:p>
    <w:p w14:paraId="6367A924" w14:textId="77777777" w:rsidR="00CA1E53" w:rsidRDefault="00CA1E53" w:rsidP="00CA1E53">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Examine substrates and conditions where materials will be applied.</w:t>
      </w:r>
      <w:r>
        <w:rPr>
          <w:rFonts w:ascii="Arial" w:hAnsi="Arial" w:cs="Arial"/>
          <w:sz w:val="20"/>
          <w:szCs w:val="20"/>
        </w:rPr>
        <w:t xml:space="preserve"> Apply products to geotechnically </w:t>
      </w:r>
      <w:r w:rsidRPr="00496BEC">
        <w:rPr>
          <w:rFonts w:ascii="Arial" w:hAnsi="Arial" w:cs="Arial"/>
          <w:sz w:val="20"/>
          <w:szCs w:val="20"/>
        </w:rPr>
        <w:t>stable slopes that have been designed and constructed to divert runoff away</w:t>
      </w:r>
      <w:r>
        <w:rPr>
          <w:rFonts w:ascii="Arial" w:hAnsi="Arial" w:cs="Arial"/>
          <w:sz w:val="20"/>
          <w:szCs w:val="20"/>
        </w:rPr>
        <w:t xml:space="preserve"> </w:t>
      </w:r>
      <w:r w:rsidRPr="00496BEC">
        <w:rPr>
          <w:rFonts w:ascii="Arial" w:hAnsi="Arial" w:cs="Arial"/>
          <w:sz w:val="20"/>
          <w:szCs w:val="20"/>
        </w:rPr>
        <w:t>from the face of the slope.</w:t>
      </w:r>
      <w:r>
        <w:rPr>
          <w:rFonts w:ascii="Arial" w:hAnsi="Arial" w:cs="Arial"/>
          <w:sz w:val="20"/>
          <w:szCs w:val="20"/>
        </w:rPr>
        <w:t xml:space="preserve"> </w:t>
      </w:r>
      <w:r w:rsidRPr="00496BEC">
        <w:rPr>
          <w:rFonts w:ascii="Arial" w:hAnsi="Arial" w:cs="Arial"/>
          <w:sz w:val="20"/>
          <w:szCs w:val="20"/>
        </w:rPr>
        <w:t>Do not proceed with installation until satisfactory conditions are established</w:t>
      </w:r>
      <w:r>
        <w:rPr>
          <w:rFonts w:ascii="Arial" w:hAnsi="Arial" w:cs="Arial"/>
          <w:sz w:val="20"/>
          <w:szCs w:val="20"/>
        </w:rPr>
        <w:t>.</w:t>
      </w:r>
    </w:p>
    <w:p w14:paraId="1AD0A6EB" w14:textId="77777777" w:rsidR="00CA1E53" w:rsidRDefault="00CA1E53" w:rsidP="00CA1E53">
      <w:pPr>
        <w:autoSpaceDE w:val="0"/>
        <w:autoSpaceDN w:val="0"/>
        <w:adjustRightInd w:val="0"/>
        <w:jc w:val="both"/>
        <w:rPr>
          <w:rFonts w:ascii="Arial" w:hAnsi="Arial" w:cs="Arial"/>
          <w:sz w:val="20"/>
          <w:szCs w:val="20"/>
        </w:rPr>
      </w:pPr>
    </w:p>
    <w:p w14:paraId="51A03ADF" w14:textId="77777777" w:rsidR="00CA1E53" w:rsidRDefault="00CA1E53" w:rsidP="00CA1E53">
      <w:pPr>
        <w:numPr>
          <w:ilvl w:val="0"/>
          <w:numId w:val="26"/>
        </w:numPr>
        <w:tabs>
          <w:tab w:val="clear" w:pos="720"/>
          <w:tab w:val="num" w:pos="360"/>
        </w:tabs>
        <w:autoSpaceDE w:val="0"/>
        <w:autoSpaceDN w:val="0"/>
        <w:adjustRightInd w:val="0"/>
        <w:ind w:left="360"/>
        <w:jc w:val="both"/>
        <w:rPr>
          <w:rFonts w:ascii="Arial" w:hAnsi="Arial" w:cs="Arial"/>
          <w:sz w:val="20"/>
          <w:szCs w:val="20"/>
        </w:rPr>
      </w:pPr>
      <w:r w:rsidRPr="00496BEC">
        <w:rPr>
          <w:rFonts w:ascii="Arial" w:hAnsi="Arial" w:cs="Arial"/>
          <w:sz w:val="20"/>
          <w:szCs w:val="20"/>
        </w:rPr>
        <w:t>Depending upon project sequencing and intended application, pre</w:t>
      </w:r>
      <w:r>
        <w:rPr>
          <w:rFonts w:ascii="Arial" w:hAnsi="Arial" w:cs="Arial"/>
          <w:sz w:val="20"/>
          <w:szCs w:val="20"/>
        </w:rPr>
        <w:t xml:space="preserve">pare seedbed in compliance with other specifications under </w:t>
      </w:r>
      <w:r w:rsidRPr="00496BEC">
        <w:rPr>
          <w:rFonts w:ascii="Arial" w:hAnsi="Arial" w:cs="Arial"/>
          <w:sz w:val="20"/>
          <w:szCs w:val="20"/>
        </w:rPr>
        <w:t>Section 1.01 B</w:t>
      </w:r>
      <w:r>
        <w:rPr>
          <w:rFonts w:ascii="Arial" w:hAnsi="Arial" w:cs="Arial"/>
          <w:sz w:val="20"/>
          <w:szCs w:val="20"/>
        </w:rPr>
        <w:t xml:space="preserve">  </w:t>
      </w:r>
    </w:p>
    <w:p w14:paraId="62099262" w14:textId="77777777" w:rsidR="004B17E3" w:rsidRDefault="004B17E3" w:rsidP="00632E01">
      <w:pPr>
        <w:autoSpaceDE w:val="0"/>
        <w:autoSpaceDN w:val="0"/>
        <w:adjustRightInd w:val="0"/>
        <w:jc w:val="both"/>
        <w:rPr>
          <w:rFonts w:ascii="Arial" w:hAnsi="Arial" w:cs="Arial"/>
          <w:b/>
          <w:bCs/>
          <w:sz w:val="20"/>
          <w:szCs w:val="20"/>
        </w:rPr>
      </w:pPr>
    </w:p>
    <w:p w14:paraId="2441B5D6" w14:textId="539705CF" w:rsidR="00496BEC" w:rsidRPr="00632E01" w:rsidRDefault="00496BEC" w:rsidP="00632E01">
      <w:pPr>
        <w:pStyle w:val="SpecSubheading"/>
        <w:jc w:val="both"/>
      </w:pPr>
      <w:r w:rsidRPr="00496BEC">
        <w:t>3.</w:t>
      </w:r>
      <w:r w:rsidR="00582053" w:rsidRPr="00496BEC">
        <w:t>0</w:t>
      </w:r>
      <w:r w:rsidR="00582053">
        <w:t>4</w:t>
      </w:r>
      <w:r w:rsidR="00582053" w:rsidRPr="00496BEC">
        <w:t xml:space="preserve"> </w:t>
      </w:r>
      <w:r w:rsidRPr="00496BEC">
        <w:t>INSTALLATION</w:t>
      </w:r>
    </w:p>
    <w:p w14:paraId="07E98C5E" w14:textId="77777777" w:rsidR="00B63424" w:rsidRDefault="00B63424" w:rsidP="00D568BB">
      <w:pPr>
        <w:autoSpaceDE w:val="0"/>
        <w:autoSpaceDN w:val="0"/>
        <w:adjustRightInd w:val="0"/>
        <w:ind w:left="360"/>
        <w:jc w:val="both"/>
        <w:rPr>
          <w:rFonts w:ascii="Arial" w:hAnsi="Arial" w:cs="Arial"/>
          <w:sz w:val="20"/>
          <w:szCs w:val="20"/>
        </w:rPr>
      </w:pPr>
    </w:p>
    <w:p w14:paraId="029C31E2" w14:textId="2798C169" w:rsidR="00B86B2D" w:rsidRDefault="00F212CD" w:rsidP="00632E01">
      <w:pPr>
        <w:numPr>
          <w:ilvl w:val="0"/>
          <w:numId w:val="15"/>
        </w:numPr>
        <w:tabs>
          <w:tab w:val="clear" w:pos="720"/>
          <w:tab w:val="num" w:pos="360"/>
        </w:tabs>
        <w:autoSpaceDE w:val="0"/>
        <w:autoSpaceDN w:val="0"/>
        <w:adjustRightInd w:val="0"/>
        <w:ind w:left="360"/>
        <w:jc w:val="both"/>
        <w:rPr>
          <w:rFonts w:ascii="Arial" w:hAnsi="Arial" w:cs="Arial"/>
          <w:sz w:val="20"/>
          <w:szCs w:val="20"/>
        </w:rPr>
      </w:pPr>
      <w:r w:rsidRPr="00F212CD">
        <w:rPr>
          <w:rFonts w:ascii="Arial" w:hAnsi="Arial" w:cs="Arial"/>
          <w:sz w:val="20"/>
          <w:szCs w:val="20"/>
        </w:rPr>
        <w:t>Strictly comply with equipment manufacturer's installation instructions and recommendations. Use approved hydroseeding machines with fan-type nozzle (50-degree tip). To achieve optimum soil surface coverage, apply</w:t>
      </w:r>
      <w:r w:rsidR="005D485E" w:rsidRPr="00F212CD">
        <w:rPr>
          <w:rFonts w:ascii="Arial" w:hAnsi="Arial" w:cs="Arial"/>
          <w:sz w:val="20"/>
          <w:szCs w:val="20"/>
        </w:rPr>
        <w:t xml:space="preserve"> </w:t>
      </w:r>
      <w:r w:rsidR="00C51A38" w:rsidRPr="00F212CD">
        <w:rPr>
          <w:rFonts w:ascii="Arial" w:hAnsi="Arial" w:cs="Arial"/>
          <w:sz w:val="20"/>
          <w:szCs w:val="20"/>
        </w:rPr>
        <w:t>EFM</w:t>
      </w:r>
      <w:r w:rsidRPr="00F212CD">
        <w:rPr>
          <w:rFonts w:ascii="Arial" w:hAnsi="Arial" w:cs="Arial"/>
          <w:sz w:val="20"/>
          <w:szCs w:val="20"/>
        </w:rPr>
        <w:t xml:space="preserve"> from opposing directions to soil surface. Rough surfaces (rocky terrain, cat tracked and ripped soils) may require higher application rates to achieve 100% cover. Slope interruption devices or water diversion techniques are recommended when slope lengths (3H:1V) exceed</w:t>
      </w:r>
      <w:r w:rsidR="008D69F6" w:rsidRPr="00F212CD">
        <w:rPr>
          <w:rFonts w:ascii="Arial" w:hAnsi="Arial" w:cs="Arial"/>
          <w:sz w:val="20"/>
          <w:szCs w:val="20"/>
        </w:rPr>
        <w:t xml:space="preserve"> </w:t>
      </w:r>
      <w:r w:rsidR="00AF0134" w:rsidRPr="00F212CD">
        <w:rPr>
          <w:rFonts w:ascii="Arial" w:hAnsi="Arial" w:cs="Arial"/>
          <w:sz w:val="20"/>
          <w:szCs w:val="20"/>
        </w:rPr>
        <w:t>5</w:t>
      </w:r>
      <w:r w:rsidR="00B35A83" w:rsidRPr="00F212CD">
        <w:rPr>
          <w:rFonts w:ascii="Arial" w:hAnsi="Arial" w:cs="Arial"/>
          <w:sz w:val="20"/>
          <w:szCs w:val="20"/>
        </w:rPr>
        <w:t>0</w:t>
      </w:r>
      <w:r w:rsidR="00AF0134" w:rsidRPr="00F212CD">
        <w:rPr>
          <w:rFonts w:ascii="Arial" w:hAnsi="Arial" w:cs="Arial"/>
          <w:sz w:val="20"/>
          <w:szCs w:val="20"/>
        </w:rPr>
        <w:t xml:space="preserve"> </w:t>
      </w:r>
      <w:r w:rsidR="008D69F6" w:rsidRPr="00F212CD">
        <w:rPr>
          <w:rFonts w:ascii="Arial" w:hAnsi="Arial" w:cs="Arial"/>
          <w:sz w:val="20"/>
          <w:szCs w:val="20"/>
        </w:rPr>
        <w:t>feet (</w:t>
      </w:r>
      <w:r w:rsidR="00FC5465" w:rsidRPr="00F212CD">
        <w:rPr>
          <w:rFonts w:ascii="Arial" w:hAnsi="Arial" w:cs="Arial"/>
          <w:sz w:val="20"/>
          <w:szCs w:val="20"/>
        </w:rPr>
        <w:t xml:space="preserve">15 </w:t>
      </w:r>
      <w:r w:rsidR="008D69F6" w:rsidRPr="00F212CD">
        <w:rPr>
          <w:rFonts w:ascii="Arial" w:hAnsi="Arial" w:cs="Arial"/>
          <w:sz w:val="20"/>
          <w:szCs w:val="20"/>
        </w:rPr>
        <w:t>m).</w:t>
      </w:r>
      <w:r w:rsidRPr="00F212CD">
        <w:rPr>
          <w:rFonts w:ascii="Arial" w:hAnsi="Arial" w:cs="Arial"/>
          <w:sz w:val="20"/>
          <w:szCs w:val="20"/>
        </w:rPr>
        <w:t xml:space="preserve"> </w:t>
      </w:r>
      <w:r>
        <w:rPr>
          <w:rFonts w:ascii="Arial" w:hAnsi="Arial" w:cs="Arial"/>
          <w:sz w:val="20"/>
          <w:szCs w:val="20"/>
        </w:rPr>
        <w:t>S</w:t>
      </w:r>
      <w:r w:rsidRPr="005D485E">
        <w:rPr>
          <w:rFonts w:ascii="Arial" w:hAnsi="Arial" w:cs="Arial"/>
          <w:sz w:val="20"/>
          <w:szCs w:val="20"/>
        </w:rPr>
        <w:t xml:space="preserve">lope interruption </w:t>
      </w:r>
      <w:r>
        <w:rPr>
          <w:rFonts w:ascii="Arial" w:hAnsi="Arial" w:cs="Arial"/>
          <w:sz w:val="20"/>
          <w:szCs w:val="20"/>
        </w:rPr>
        <w:t>intervals</w:t>
      </w:r>
      <w:r w:rsidRPr="005D485E">
        <w:rPr>
          <w:rFonts w:ascii="Arial" w:hAnsi="Arial" w:cs="Arial"/>
          <w:sz w:val="20"/>
          <w:szCs w:val="20"/>
        </w:rPr>
        <w:t xml:space="preserve"> may need to be</w:t>
      </w:r>
      <w:r>
        <w:rPr>
          <w:rFonts w:ascii="Arial" w:hAnsi="Arial" w:cs="Arial"/>
          <w:sz w:val="20"/>
          <w:szCs w:val="20"/>
        </w:rPr>
        <w:t xml:space="preserve"> </w:t>
      </w:r>
      <w:r w:rsidRPr="005D485E">
        <w:rPr>
          <w:rFonts w:ascii="Arial" w:hAnsi="Arial" w:cs="Arial"/>
          <w:sz w:val="20"/>
          <w:szCs w:val="20"/>
        </w:rPr>
        <w:t xml:space="preserve">decreased based on </w:t>
      </w:r>
      <w:r>
        <w:rPr>
          <w:rFonts w:ascii="Arial" w:hAnsi="Arial" w:cs="Arial"/>
          <w:sz w:val="20"/>
          <w:szCs w:val="20"/>
        </w:rPr>
        <w:t>steeper slopes or other site conditions.</w:t>
      </w:r>
      <w:r w:rsidRPr="005D485E">
        <w:rPr>
          <w:rFonts w:ascii="Arial" w:hAnsi="Arial" w:cs="Arial"/>
          <w:sz w:val="20"/>
          <w:szCs w:val="20"/>
        </w:rPr>
        <w:t xml:space="preserve"> </w:t>
      </w:r>
      <w:r>
        <w:rPr>
          <w:rFonts w:ascii="Arial" w:hAnsi="Arial" w:cs="Arial"/>
          <w:sz w:val="20"/>
          <w:szCs w:val="20"/>
        </w:rPr>
        <w:t>EFM is n</w:t>
      </w:r>
      <w:r w:rsidRPr="005D485E">
        <w:rPr>
          <w:rFonts w:ascii="Arial" w:hAnsi="Arial" w:cs="Arial"/>
          <w:sz w:val="20"/>
          <w:szCs w:val="20"/>
        </w:rPr>
        <w:t>ot recommended for channels or areas with concentrated water flow</w:t>
      </w:r>
      <w:r>
        <w:rPr>
          <w:rFonts w:ascii="Arial" w:hAnsi="Arial" w:cs="Arial"/>
          <w:sz w:val="20"/>
          <w:szCs w:val="20"/>
        </w:rPr>
        <w:t xml:space="preserve"> unless used in conjunction with a rolled erosion control product designed to accommodate the anticipated hydraulic conditions</w:t>
      </w:r>
      <w:r w:rsidRPr="005D485E">
        <w:rPr>
          <w:rFonts w:ascii="Arial" w:hAnsi="Arial" w:cs="Arial"/>
          <w:sz w:val="20"/>
          <w:szCs w:val="20"/>
        </w:rPr>
        <w:t>.</w:t>
      </w:r>
      <w:r>
        <w:rPr>
          <w:rFonts w:ascii="Arial" w:hAnsi="Arial" w:cs="Arial"/>
          <w:sz w:val="20"/>
          <w:szCs w:val="20"/>
        </w:rPr>
        <w:t xml:space="preserve"> Unless approved by the Manufacturer, n</w:t>
      </w:r>
      <w:r w:rsidRPr="005D485E">
        <w:rPr>
          <w:rFonts w:ascii="Arial" w:hAnsi="Arial" w:cs="Arial"/>
          <w:sz w:val="20"/>
          <w:szCs w:val="20"/>
        </w:rPr>
        <w:t xml:space="preserve">o chemical additives with the exception of fertilizer, </w:t>
      </w:r>
      <w:r w:rsidRPr="00816C95">
        <w:rPr>
          <w:rFonts w:ascii="Arial" w:hAnsi="Arial" w:cs="Arial"/>
          <w:sz w:val="20"/>
          <w:szCs w:val="20"/>
        </w:rPr>
        <w:t>soil neutralizers</w:t>
      </w:r>
      <w:r w:rsidRPr="005D485E">
        <w:rPr>
          <w:rFonts w:ascii="Arial" w:hAnsi="Arial" w:cs="Arial"/>
          <w:sz w:val="20"/>
          <w:szCs w:val="20"/>
        </w:rPr>
        <w:t xml:space="preserve"> and biostimulant materials should be added to this product.</w:t>
      </w:r>
    </w:p>
    <w:p w14:paraId="2A409D68" w14:textId="77777777" w:rsidR="00F212CD" w:rsidRPr="00F212CD" w:rsidRDefault="00F212CD" w:rsidP="00F212CD">
      <w:pPr>
        <w:autoSpaceDE w:val="0"/>
        <w:autoSpaceDN w:val="0"/>
        <w:adjustRightInd w:val="0"/>
        <w:ind w:left="360"/>
        <w:jc w:val="both"/>
        <w:rPr>
          <w:rFonts w:ascii="Arial" w:hAnsi="Arial" w:cs="Arial"/>
          <w:sz w:val="20"/>
          <w:szCs w:val="20"/>
        </w:rPr>
      </w:pPr>
    </w:p>
    <w:p w14:paraId="010E69BE" w14:textId="455D363F" w:rsidR="008D3846" w:rsidRDefault="008D3846" w:rsidP="008D3846">
      <w:pPr>
        <w:numPr>
          <w:ilvl w:val="0"/>
          <w:numId w:val="15"/>
        </w:numPr>
        <w:tabs>
          <w:tab w:val="clear" w:pos="720"/>
          <w:tab w:val="left" w:pos="360"/>
        </w:tabs>
        <w:autoSpaceDE w:val="0"/>
        <w:autoSpaceDN w:val="0"/>
        <w:adjustRightInd w:val="0"/>
        <w:ind w:left="360"/>
        <w:jc w:val="both"/>
        <w:rPr>
          <w:rFonts w:ascii="Arial" w:hAnsi="Arial" w:cs="Arial"/>
          <w:sz w:val="20"/>
          <w:szCs w:val="20"/>
        </w:rPr>
      </w:pPr>
      <w:r>
        <w:rPr>
          <w:rFonts w:ascii="Arial" w:hAnsi="Arial" w:cs="Arial"/>
          <w:sz w:val="20"/>
          <w:szCs w:val="20"/>
        </w:rPr>
        <w:t xml:space="preserve">For </w:t>
      </w:r>
      <w:r w:rsidRPr="00496BEC">
        <w:rPr>
          <w:rFonts w:ascii="Arial" w:hAnsi="Arial" w:cs="Arial"/>
          <w:sz w:val="20"/>
          <w:szCs w:val="20"/>
        </w:rPr>
        <w:t xml:space="preserve">Erosion Control and Revegetation: </w:t>
      </w:r>
      <w:r>
        <w:rPr>
          <w:rFonts w:ascii="Arial" w:hAnsi="Arial" w:cs="Arial"/>
          <w:sz w:val="20"/>
          <w:szCs w:val="20"/>
        </w:rPr>
        <w:t xml:space="preserve">To ensure proper application rates, measure and stake area. </w:t>
      </w:r>
      <w:r w:rsidRPr="00496BEC">
        <w:rPr>
          <w:rFonts w:ascii="Arial" w:hAnsi="Arial" w:cs="Arial"/>
          <w:sz w:val="20"/>
          <w:szCs w:val="20"/>
        </w:rPr>
        <w:t xml:space="preserve">For maximum performance, apply </w:t>
      </w:r>
      <w:r>
        <w:rPr>
          <w:rFonts w:ascii="Arial" w:hAnsi="Arial" w:cs="Arial"/>
          <w:sz w:val="20"/>
          <w:szCs w:val="20"/>
        </w:rPr>
        <w:t>EFM</w:t>
      </w:r>
      <w:r w:rsidRPr="00496BEC">
        <w:rPr>
          <w:rFonts w:ascii="Arial" w:hAnsi="Arial" w:cs="Arial"/>
          <w:sz w:val="20"/>
          <w:szCs w:val="20"/>
        </w:rPr>
        <w:t xml:space="preserve"> in a two-step process</w:t>
      </w:r>
      <w:r>
        <w:rPr>
          <w:rFonts w:ascii="Arial" w:hAnsi="Arial" w:cs="Arial"/>
          <w:sz w:val="20"/>
          <w:szCs w:val="20"/>
        </w:rPr>
        <w:t>*</w:t>
      </w:r>
      <w:r w:rsidRPr="00496BEC">
        <w:rPr>
          <w:rFonts w:ascii="Arial" w:hAnsi="Arial" w:cs="Arial"/>
          <w:sz w:val="20"/>
          <w:szCs w:val="20"/>
        </w:rPr>
        <w:t>:</w:t>
      </w:r>
    </w:p>
    <w:p w14:paraId="20FB3E52" w14:textId="77777777" w:rsidR="008D3846" w:rsidRDefault="008D3846" w:rsidP="008D3846">
      <w:pPr>
        <w:autoSpaceDE w:val="0"/>
        <w:autoSpaceDN w:val="0"/>
        <w:adjustRightInd w:val="0"/>
        <w:jc w:val="both"/>
        <w:rPr>
          <w:rFonts w:ascii="Arial" w:hAnsi="Arial" w:cs="Arial"/>
          <w:sz w:val="20"/>
          <w:szCs w:val="20"/>
        </w:rPr>
      </w:pPr>
    </w:p>
    <w:p w14:paraId="61928E47" w14:textId="54EBCE7F" w:rsidR="008D3846" w:rsidRPr="00907045" w:rsidRDefault="008D3846" w:rsidP="008D3846">
      <w:pPr>
        <w:numPr>
          <w:ilvl w:val="0"/>
          <w:numId w:val="34"/>
        </w:numPr>
        <w:autoSpaceDE w:val="0"/>
        <w:autoSpaceDN w:val="0"/>
        <w:adjustRightInd w:val="0"/>
        <w:jc w:val="both"/>
        <w:rPr>
          <w:rFonts w:ascii="Arial" w:hAnsi="Arial" w:cs="Arial"/>
          <w:sz w:val="20"/>
          <w:szCs w:val="20"/>
        </w:rPr>
      </w:pPr>
      <w:r w:rsidRPr="00496BEC">
        <w:rPr>
          <w:rFonts w:ascii="Arial" w:hAnsi="Arial" w:cs="Arial"/>
          <w:i/>
          <w:iCs/>
          <w:sz w:val="20"/>
          <w:szCs w:val="20"/>
        </w:rPr>
        <w:t>Step One: Apply fertilizer</w:t>
      </w:r>
      <w:r>
        <w:rPr>
          <w:rFonts w:ascii="Arial" w:hAnsi="Arial" w:cs="Arial"/>
          <w:i/>
          <w:iCs/>
          <w:sz w:val="20"/>
          <w:szCs w:val="20"/>
        </w:rPr>
        <w:t xml:space="preserve"> with specified prescriptive agronomic formulations</w:t>
      </w:r>
      <w:r w:rsidRPr="00496BEC">
        <w:rPr>
          <w:rFonts w:ascii="Arial" w:hAnsi="Arial" w:cs="Arial"/>
          <w:i/>
          <w:iCs/>
          <w:sz w:val="20"/>
          <w:szCs w:val="20"/>
        </w:rPr>
        <w:t xml:space="preserve"> and </w:t>
      </w:r>
      <w:r>
        <w:rPr>
          <w:rFonts w:ascii="Arial" w:hAnsi="Arial" w:cs="Arial"/>
          <w:i/>
          <w:iCs/>
          <w:sz w:val="20"/>
          <w:szCs w:val="20"/>
        </w:rPr>
        <w:t xml:space="preserve">typically </w:t>
      </w:r>
      <w:r w:rsidRPr="00496BEC">
        <w:rPr>
          <w:rFonts w:ascii="Arial" w:hAnsi="Arial" w:cs="Arial"/>
          <w:i/>
          <w:iCs/>
          <w:sz w:val="20"/>
          <w:szCs w:val="20"/>
        </w:rPr>
        <w:t xml:space="preserve">50% of </w:t>
      </w:r>
      <w:r>
        <w:rPr>
          <w:rFonts w:ascii="Arial" w:hAnsi="Arial" w:cs="Arial"/>
          <w:i/>
          <w:iCs/>
          <w:sz w:val="20"/>
          <w:szCs w:val="20"/>
        </w:rPr>
        <w:t xml:space="preserve">specified </w:t>
      </w:r>
      <w:r w:rsidRPr="00496BEC">
        <w:rPr>
          <w:rFonts w:ascii="Arial" w:hAnsi="Arial" w:cs="Arial"/>
          <w:i/>
          <w:iCs/>
          <w:sz w:val="20"/>
          <w:szCs w:val="20"/>
        </w:rPr>
        <w:t xml:space="preserve">seed </w:t>
      </w:r>
      <w:r>
        <w:rPr>
          <w:rFonts w:ascii="Arial" w:hAnsi="Arial" w:cs="Arial"/>
          <w:i/>
          <w:iCs/>
          <w:sz w:val="20"/>
          <w:szCs w:val="20"/>
        </w:rPr>
        <w:t xml:space="preserve">mix </w:t>
      </w:r>
      <w:r w:rsidRPr="00496BEC">
        <w:rPr>
          <w:rFonts w:ascii="Arial" w:hAnsi="Arial" w:cs="Arial"/>
          <w:i/>
          <w:iCs/>
          <w:sz w:val="20"/>
          <w:szCs w:val="20"/>
        </w:rPr>
        <w:t xml:space="preserve">with a small amount </w:t>
      </w:r>
      <w:r>
        <w:rPr>
          <w:rFonts w:ascii="Arial" w:hAnsi="Arial" w:cs="Arial"/>
          <w:i/>
          <w:iCs/>
          <w:sz w:val="20"/>
          <w:szCs w:val="20"/>
        </w:rPr>
        <w:t>EF</w:t>
      </w:r>
      <w:r w:rsidRPr="00496BEC">
        <w:rPr>
          <w:rFonts w:ascii="Arial" w:hAnsi="Arial" w:cs="Arial"/>
          <w:i/>
          <w:iCs/>
          <w:sz w:val="20"/>
          <w:szCs w:val="20"/>
        </w:rPr>
        <w:t>M for visual metering.</w:t>
      </w:r>
      <w:r w:rsidRPr="007D4A05">
        <w:t xml:space="preserve"> </w:t>
      </w:r>
      <w:r w:rsidRPr="007D4A05">
        <w:rPr>
          <w:rFonts w:ascii="Arial" w:hAnsi="Arial" w:cs="Arial"/>
          <w:i/>
          <w:iCs/>
          <w:sz w:val="20"/>
          <w:szCs w:val="20"/>
        </w:rPr>
        <w:t>Do not leave seeded surfaces unprotected, especially if precipitation is imminent.</w:t>
      </w:r>
    </w:p>
    <w:p w14:paraId="4E6931DD" w14:textId="0A7F077B" w:rsidR="008D3846" w:rsidRPr="00907045" w:rsidRDefault="008D3846" w:rsidP="008D3846">
      <w:pPr>
        <w:numPr>
          <w:ilvl w:val="0"/>
          <w:numId w:val="34"/>
        </w:numPr>
        <w:autoSpaceDE w:val="0"/>
        <w:autoSpaceDN w:val="0"/>
        <w:adjustRightInd w:val="0"/>
        <w:jc w:val="both"/>
        <w:rPr>
          <w:rFonts w:ascii="Arial" w:hAnsi="Arial" w:cs="Arial"/>
          <w:sz w:val="20"/>
          <w:szCs w:val="20"/>
        </w:rPr>
      </w:pPr>
      <w:r w:rsidRPr="00496BEC">
        <w:rPr>
          <w:rFonts w:ascii="Arial" w:hAnsi="Arial" w:cs="Arial"/>
          <w:i/>
          <w:iCs/>
          <w:sz w:val="20"/>
          <w:szCs w:val="20"/>
        </w:rPr>
        <w:t xml:space="preserve">Step Two: Mix balance of seed and apply </w:t>
      </w:r>
      <w:r>
        <w:rPr>
          <w:rFonts w:ascii="Arial" w:hAnsi="Arial" w:cs="Arial"/>
          <w:i/>
          <w:iCs/>
          <w:sz w:val="20"/>
          <w:szCs w:val="20"/>
        </w:rPr>
        <w:t>EFM</w:t>
      </w:r>
      <w:r w:rsidRPr="00496BEC">
        <w:rPr>
          <w:rFonts w:ascii="Arial" w:hAnsi="Arial" w:cs="Arial"/>
          <w:i/>
          <w:iCs/>
          <w:sz w:val="20"/>
          <w:szCs w:val="20"/>
        </w:rPr>
        <w:t xml:space="preserve"> at a rate of 50 lb per </w:t>
      </w:r>
      <w:r>
        <w:rPr>
          <w:rFonts w:ascii="Arial" w:hAnsi="Arial" w:cs="Arial"/>
          <w:i/>
          <w:iCs/>
          <w:sz w:val="20"/>
          <w:szCs w:val="20"/>
        </w:rPr>
        <w:t>83.3 gallons (22.7 kg/316</w:t>
      </w:r>
      <w:r w:rsidRPr="00496BEC">
        <w:rPr>
          <w:rFonts w:ascii="Arial" w:hAnsi="Arial" w:cs="Arial"/>
          <w:i/>
          <w:iCs/>
          <w:sz w:val="20"/>
          <w:szCs w:val="20"/>
        </w:rPr>
        <w:t xml:space="preserve"> liters) of water over freshly seeded surfaces. Confirm loading rates with equipment manufacturer. </w:t>
      </w:r>
    </w:p>
    <w:p w14:paraId="34AADB61" w14:textId="77777777" w:rsidR="008D3846" w:rsidRDefault="008D3846" w:rsidP="008D3846">
      <w:pPr>
        <w:autoSpaceDE w:val="0"/>
        <w:autoSpaceDN w:val="0"/>
        <w:adjustRightInd w:val="0"/>
        <w:jc w:val="both"/>
        <w:rPr>
          <w:rFonts w:ascii="Arial" w:hAnsi="Arial" w:cs="Arial"/>
          <w:i/>
          <w:iCs/>
          <w:sz w:val="20"/>
          <w:szCs w:val="20"/>
        </w:rPr>
      </w:pPr>
    </w:p>
    <w:p w14:paraId="19AEE7E4" w14:textId="4E084EAD" w:rsidR="008D3846" w:rsidRDefault="008D3846" w:rsidP="008D3846">
      <w:pPr>
        <w:autoSpaceDE w:val="0"/>
        <w:autoSpaceDN w:val="0"/>
        <w:adjustRightInd w:val="0"/>
        <w:ind w:left="360"/>
        <w:jc w:val="both"/>
        <w:rPr>
          <w:rFonts w:ascii="Arial" w:hAnsi="Arial" w:cs="Arial"/>
          <w:i/>
          <w:iCs/>
          <w:color w:val="000000"/>
          <w:sz w:val="20"/>
          <w:szCs w:val="20"/>
        </w:rPr>
      </w:pPr>
      <w:r>
        <w:rPr>
          <w:rFonts w:ascii="Arial" w:hAnsi="Arial" w:cs="Arial"/>
          <w:i/>
          <w:iCs/>
          <w:color w:val="000000"/>
          <w:sz w:val="20"/>
          <w:szCs w:val="20"/>
        </w:rPr>
        <w:t>*</w:t>
      </w:r>
      <w:r w:rsidRPr="00496BEC">
        <w:rPr>
          <w:rFonts w:ascii="Arial" w:hAnsi="Arial" w:cs="Arial"/>
          <w:i/>
          <w:iCs/>
          <w:color w:val="000000"/>
          <w:sz w:val="20"/>
          <w:szCs w:val="20"/>
        </w:rPr>
        <w:t>Depending upon sit</w:t>
      </w:r>
      <w:r>
        <w:rPr>
          <w:rFonts w:ascii="Arial" w:hAnsi="Arial" w:cs="Arial"/>
          <w:i/>
          <w:iCs/>
          <w:color w:val="000000"/>
          <w:sz w:val="20"/>
          <w:szCs w:val="20"/>
        </w:rPr>
        <w:t xml:space="preserve">e conditions EFM may be applied </w:t>
      </w:r>
      <w:r w:rsidRPr="00496BEC">
        <w:rPr>
          <w:rFonts w:ascii="Arial" w:hAnsi="Arial" w:cs="Arial"/>
          <w:i/>
          <w:iCs/>
          <w:color w:val="000000"/>
          <w:sz w:val="20"/>
          <w:szCs w:val="20"/>
        </w:rPr>
        <w:t>in a one-step process where all components may</w:t>
      </w:r>
      <w:r>
        <w:rPr>
          <w:rFonts w:ascii="Arial" w:hAnsi="Arial" w:cs="Arial"/>
          <w:i/>
          <w:iCs/>
          <w:color w:val="000000"/>
          <w:sz w:val="20"/>
          <w:szCs w:val="20"/>
        </w:rPr>
        <w:t xml:space="preserve"> </w:t>
      </w:r>
      <w:r w:rsidRPr="00496BEC">
        <w:rPr>
          <w:rFonts w:ascii="Arial" w:hAnsi="Arial" w:cs="Arial"/>
          <w:i/>
          <w:iCs/>
          <w:color w:val="000000"/>
          <w:sz w:val="20"/>
          <w:szCs w:val="20"/>
        </w:rPr>
        <w:t xml:space="preserve">be mixed together in </w:t>
      </w:r>
      <w:r>
        <w:rPr>
          <w:rFonts w:ascii="Arial" w:hAnsi="Arial" w:cs="Arial"/>
          <w:i/>
          <w:iCs/>
          <w:color w:val="000000"/>
          <w:sz w:val="20"/>
          <w:szCs w:val="20"/>
        </w:rPr>
        <w:t xml:space="preserve">single tank loads. Consult with </w:t>
      </w:r>
      <w:r w:rsidRPr="00496BEC">
        <w:rPr>
          <w:rFonts w:ascii="Arial" w:hAnsi="Arial" w:cs="Arial"/>
          <w:i/>
          <w:iCs/>
          <w:color w:val="000000"/>
          <w:sz w:val="20"/>
          <w:szCs w:val="20"/>
        </w:rPr>
        <w:t>Manufacturer for further details</w:t>
      </w:r>
      <w:r>
        <w:rPr>
          <w:rFonts w:ascii="Arial" w:hAnsi="Arial" w:cs="Arial"/>
          <w:i/>
          <w:iCs/>
          <w:color w:val="000000"/>
          <w:sz w:val="20"/>
          <w:szCs w:val="20"/>
        </w:rPr>
        <w:t>.</w:t>
      </w:r>
    </w:p>
    <w:p w14:paraId="6602CC86" w14:textId="77777777" w:rsidR="008D3846" w:rsidRDefault="008D3846" w:rsidP="008D3846">
      <w:pPr>
        <w:autoSpaceDE w:val="0"/>
        <w:autoSpaceDN w:val="0"/>
        <w:adjustRightInd w:val="0"/>
        <w:ind w:left="360"/>
        <w:jc w:val="both"/>
        <w:rPr>
          <w:rFonts w:ascii="Arial" w:hAnsi="Arial" w:cs="Arial"/>
          <w:i/>
          <w:iCs/>
          <w:color w:val="000000"/>
          <w:sz w:val="20"/>
          <w:szCs w:val="20"/>
        </w:rPr>
      </w:pPr>
    </w:p>
    <w:p w14:paraId="146D2173" w14:textId="77777777" w:rsidR="008D3846" w:rsidRDefault="008D3846" w:rsidP="008D3846">
      <w:pPr>
        <w:pStyle w:val="3"/>
        <w:tabs>
          <w:tab w:val="left" w:pos="360"/>
        </w:tabs>
        <w:ind w:left="360"/>
        <w:rPr>
          <w:rFonts w:ascii="Arial" w:hAnsi="Arial" w:cs="Arial"/>
          <w:i/>
        </w:rPr>
      </w:pPr>
      <w:r>
        <w:rPr>
          <w:rFonts w:ascii="Times New Roman" w:hAnsi="Times New Roman"/>
        </w:rPr>
        <w:tab/>
      </w:r>
      <w:r w:rsidRPr="001464A3">
        <w:rPr>
          <w:rFonts w:ascii="Arial" w:hAnsi="Arial" w:cs="Arial"/>
          <w:i/>
        </w:rPr>
        <w:t>Best results and more rapid curing are achieved at temperatures exceeding 60°F (15°C). Curing times may be accelerated in high temperature, low humidity conditions with product applied on dry soils.</w:t>
      </w:r>
    </w:p>
    <w:p w14:paraId="24E53764" w14:textId="77777777" w:rsidR="005D485E" w:rsidRDefault="005D485E" w:rsidP="00632E01">
      <w:pPr>
        <w:pStyle w:val="3"/>
        <w:tabs>
          <w:tab w:val="left" w:pos="360"/>
        </w:tabs>
        <w:ind w:left="360"/>
        <w:rPr>
          <w:rFonts w:ascii="Arial" w:hAnsi="Arial" w:cs="Arial"/>
          <w:i/>
        </w:rPr>
      </w:pPr>
    </w:p>
    <w:p w14:paraId="2A1404FB" w14:textId="77777777" w:rsidR="00645091" w:rsidRPr="00084937" w:rsidRDefault="00645091" w:rsidP="00645091">
      <w:pPr>
        <w:numPr>
          <w:ilvl w:val="0"/>
          <w:numId w:val="15"/>
        </w:numPr>
        <w:tabs>
          <w:tab w:val="clear" w:pos="720"/>
          <w:tab w:val="num" w:pos="360"/>
          <w:tab w:val="num" w:pos="540"/>
        </w:tabs>
        <w:autoSpaceDE w:val="0"/>
        <w:autoSpaceDN w:val="0"/>
        <w:adjustRightInd w:val="0"/>
        <w:ind w:left="360"/>
        <w:jc w:val="both"/>
        <w:rPr>
          <w:rFonts w:ascii="Arial" w:hAnsi="Arial" w:cs="Arial"/>
          <w:sz w:val="20"/>
          <w:szCs w:val="20"/>
        </w:rPr>
      </w:pPr>
      <w:r w:rsidRPr="00496BEC">
        <w:rPr>
          <w:rFonts w:ascii="Arial" w:hAnsi="Arial" w:cs="Arial"/>
          <w:color w:val="000000"/>
          <w:sz w:val="20"/>
          <w:szCs w:val="20"/>
        </w:rPr>
        <w:t xml:space="preserve">Mixing: A mechanically agitated </w:t>
      </w:r>
      <w:r>
        <w:rPr>
          <w:rFonts w:ascii="Arial" w:hAnsi="Arial" w:cs="Arial"/>
          <w:color w:val="000000"/>
          <w:sz w:val="20"/>
          <w:szCs w:val="20"/>
        </w:rPr>
        <w:t xml:space="preserve">hydroseeding </w:t>
      </w:r>
      <w:r w:rsidRPr="00496BEC">
        <w:rPr>
          <w:rFonts w:ascii="Arial" w:hAnsi="Arial" w:cs="Arial"/>
          <w:color w:val="000000"/>
          <w:sz w:val="20"/>
          <w:szCs w:val="20"/>
        </w:rPr>
        <w:t xml:space="preserve">machine is </w:t>
      </w:r>
      <w:r>
        <w:rPr>
          <w:rFonts w:ascii="Arial" w:hAnsi="Arial" w:cs="Arial"/>
          <w:color w:val="000000"/>
          <w:sz w:val="20"/>
          <w:szCs w:val="20"/>
        </w:rPr>
        <w:t xml:space="preserve">strongly </w:t>
      </w:r>
      <w:r w:rsidRPr="00496BEC">
        <w:rPr>
          <w:rFonts w:ascii="Arial" w:hAnsi="Arial" w:cs="Arial"/>
          <w:color w:val="000000"/>
          <w:sz w:val="20"/>
          <w:szCs w:val="20"/>
        </w:rPr>
        <w:t>recommended</w:t>
      </w:r>
      <w:r>
        <w:rPr>
          <w:rFonts w:ascii="Arial" w:hAnsi="Arial" w:cs="Arial"/>
          <w:color w:val="000000"/>
          <w:sz w:val="20"/>
          <w:szCs w:val="20"/>
        </w:rPr>
        <w:t>:</w:t>
      </w:r>
    </w:p>
    <w:p w14:paraId="0959D15C" w14:textId="77777777" w:rsidR="00084937" w:rsidRPr="00B86B2D" w:rsidRDefault="00084937" w:rsidP="00084937">
      <w:pPr>
        <w:tabs>
          <w:tab w:val="num" w:pos="720"/>
        </w:tabs>
        <w:autoSpaceDE w:val="0"/>
        <w:autoSpaceDN w:val="0"/>
        <w:adjustRightInd w:val="0"/>
        <w:ind w:left="360"/>
        <w:jc w:val="both"/>
        <w:rPr>
          <w:rFonts w:ascii="Arial" w:hAnsi="Arial" w:cs="Arial"/>
          <w:sz w:val="20"/>
          <w:szCs w:val="20"/>
        </w:rPr>
      </w:pPr>
    </w:p>
    <w:p w14:paraId="5D0FE840" w14:textId="77777777" w:rsidR="00645091"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Fill 1/3 of mechanically agitated hydroseeder with water. Turn pump on for 15 seconds and purge and pre-wet lines. Turn pump off.</w:t>
      </w:r>
    </w:p>
    <w:p w14:paraId="464DBBA3" w14:textId="77777777" w:rsidR="00645091"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 xml:space="preserve">Turn agitator on and load low density materials first </w:t>
      </w:r>
      <w:r>
        <w:rPr>
          <w:rFonts w:ascii="Arial" w:hAnsi="Arial" w:cs="Arial"/>
          <w:i/>
          <w:sz w:val="20"/>
          <w:szCs w:val="20"/>
        </w:rPr>
        <w:t>(i.e. seed).</w:t>
      </w:r>
    </w:p>
    <w:p w14:paraId="2F2434A2" w14:textId="77777777" w:rsidR="00645091"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Continue slowly filling tank with water while loading fiber matrix into tank.</w:t>
      </w:r>
    </w:p>
    <w:p w14:paraId="65D4E52B" w14:textId="29BC5D44" w:rsidR="00B86B2D"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Consult application and loading charts to determine number of bags to be added for desired area and application rate.</w:t>
      </w:r>
      <w:r>
        <w:t xml:space="preserve"> </w:t>
      </w:r>
      <w:r w:rsidR="00B86B2D" w:rsidRPr="009D016D">
        <w:rPr>
          <w:rFonts w:ascii="Arial" w:hAnsi="Arial" w:cs="Arial"/>
          <w:i/>
          <w:iCs/>
          <w:color w:val="000000"/>
          <w:sz w:val="20"/>
          <w:szCs w:val="20"/>
        </w:rPr>
        <w:t xml:space="preserve">Mix at a rate of </w:t>
      </w:r>
      <w:r w:rsidR="000F188F">
        <w:rPr>
          <w:rFonts w:ascii="Arial" w:hAnsi="Arial" w:cs="Arial"/>
          <w:i/>
          <w:iCs/>
          <w:sz w:val="20"/>
          <w:szCs w:val="20"/>
        </w:rPr>
        <w:t>5</w:t>
      </w:r>
      <w:r w:rsidR="000F188F" w:rsidRPr="00496BEC">
        <w:rPr>
          <w:rFonts w:ascii="Arial" w:hAnsi="Arial" w:cs="Arial"/>
          <w:i/>
          <w:iCs/>
          <w:sz w:val="20"/>
          <w:szCs w:val="20"/>
        </w:rPr>
        <w:t xml:space="preserve">0 </w:t>
      </w:r>
      <w:r w:rsidR="003D416A" w:rsidRPr="00496BEC">
        <w:rPr>
          <w:rFonts w:ascii="Arial" w:hAnsi="Arial" w:cs="Arial"/>
          <w:i/>
          <w:iCs/>
          <w:sz w:val="20"/>
          <w:szCs w:val="20"/>
        </w:rPr>
        <w:t xml:space="preserve">lb per </w:t>
      </w:r>
      <w:r w:rsidR="000F188F">
        <w:rPr>
          <w:rFonts w:ascii="Arial" w:hAnsi="Arial" w:cs="Arial"/>
          <w:i/>
          <w:iCs/>
          <w:sz w:val="20"/>
          <w:szCs w:val="20"/>
        </w:rPr>
        <w:t>83.3</w:t>
      </w:r>
      <w:r w:rsidR="000F188F" w:rsidRPr="00496BEC">
        <w:rPr>
          <w:rFonts w:ascii="Arial" w:hAnsi="Arial" w:cs="Arial"/>
          <w:i/>
          <w:iCs/>
          <w:sz w:val="20"/>
          <w:szCs w:val="20"/>
        </w:rPr>
        <w:t xml:space="preserve"> </w:t>
      </w:r>
      <w:r w:rsidR="003D416A" w:rsidRPr="00496BEC">
        <w:rPr>
          <w:rFonts w:ascii="Arial" w:hAnsi="Arial" w:cs="Arial"/>
          <w:i/>
          <w:iCs/>
          <w:sz w:val="20"/>
          <w:szCs w:val="20"/>
        </w:rPr>
        <w:t>gallons (2</w:t>
      </w:r>
      <w:r w:rsidR="000F188F">
        <w:rPr>
          <w:rFonts w:ascii="Arial" w:hAnsi="Arial" w:cs="Arial"/>
          <w:i/>
          <w:iCs/>
          <w:sz w:val="20"/>
          <w:szCs w:val="20"/>
        </w:rPr>
        <w:t>2.</w:t>
      </w:r>
      <w:r w:rsidR="003D416A">
        <w:rPr>
          <w:rFonts w:ascii="Arial" w:hAnsi="Arial" w:cs="Arial"/>
          <w:i/>
          <w:iCs/>
          <w:sz w:val="20"/>
          <w:szCs w:val="20"/>
        </w:rPr>
        <w:t>7</w:t>
      </w:r>
      <w:r w:rsidR="003D416A" w:rsidRPr="00496BEC">
        <w:rPr>
          <w:rFonts w:ascii="Arial" w:hAnsi="Arial" w:cs="Arial"/>
          <w:i/>
          <w:iCs/>
          <w:sz w:val="20"/>
          <w:szCs w:val="20"/>
        </w:rPr>
        <w:t xml:space="preserve"> kg/</w:t>
      </w:r>
      <w:r w:rsidR="000F188F">
        <w:rPr>
          <w:rFonts w:ascii="Arial" w:hAnsi="Arial" w:cs="Arial"/>
          <w:i/>
          <w:iCs/>
          <w:sz w:val="20"/>
          <w:szCs w:val="20"/>
        </w:rPr>
        <w:t xml:space="preserve">316 </w:t>
      </w:r>
      <w:r w:rsidR="003D416A" w:rsidRPr="00496BEC">
        <w:rPr>
          <w:rFonts w:ascii="Arial" w:hAnsi="Arial" w:cs="Arial"/>
          <w:i/>
          <w:iCs/>
          <w:sz w:val="20"/>
          <w:szCs w:val="20"/>
        </w:rPr>
        <w:t>liters)</w:t>
      </w:r>
      <w:r>
        <w:rPr>
          <w:rFonts w:ascii="Arial" w:hAnsi="Arial" w:cs="Arial"/>
          <w:i/>
          <w:iCs/>
          <w:color w:val="000000"/>
          <w:sz w:val="20"/>
          <w:szCs w:val="20"/>
        </w:rPr>
        <w:t>.</w:t>
      </w:r>
    </w:p>
    <w:p w14:paraId="3368914B" w14:textId="77777777" w:rsidR="009D016D" w:rsidRPr="009D016D" w:rsidRDefault="00B86B2D" w:rsidP="00632E01">
      <w:pPr>
        <w:numPr>
          <w:ilvl w:val="0"/>
          <w:numId w:val="32"/>
        </w:numPr>
        <w:autoSpaceDE w:val="0"/>
        <w:autoSpaceDN w:val="0"/>
        <w:adjustRightInd w:val="0"/>
        <w:jc w:val="both"/>
        <w:rPr>
          <w:rFonts w:ascii="Arial" w:hAnsi="Arial" w:cs="Arial"/>
          <w:i/>
          <w:sz w:val="20"/>
          <w:szCs w:val="20"/>
        </w:rPr>
      </w:pPr>
      <w:r w:rsidRPr="009D016D">
        <w:rPr>
          <w:rFonts w:ascii="Arial" w:hAnsi="Arial" w:cs="Arial"/>
          <w:i/>
          <w:iCs/>
          <w:color w:val="000000"/>
          <w:sz w:val="20"/>
          <w:szCs w:val="20"/>
        </w:rPr>
        <w:t xml:space="preserve">All </w:t>
      </w:r>
      <w:r w:rsidR="00C51A38">
        <w:rPr>
          <w:rFonts w:ascii="Arial" w:hAnsi="Arial" w:cs="Arial"/>
          <w:i/>
          <w:iCs/>
          <w:color w:val="000000"/>
          <w:sz w:val="20"/>
          <w:szCs w:val="20"/>
        </w:rPr>
        <w:t>EFM</w:t>
      </w:r>
      <w:r w:rsidRPr="009D016D">
        <w:rPr>
          <w:rFonts w:ascii="Arial" w:hAnsi="Arial" w:cs="Arial"/>
          <w:i/>
          <w:iCs/>
          <w:color w:val="000000"/>
          <w:sz w:val="20"/>
          <w:szCs w:val="20"/>
        </w:rPr>
        <w:t xml:space="preserve"> </w:t>
      </w:r>
      <w:r w:rsidR="009D016D" w:rsidRPr="009D016D">
        <w:rPr>
          <w:rFonts w:ascii="Arial" w:hAnsi="Arial" w:cs="Arial"/>
          <w:i/>
          <w:sz w:val="20"/>
          <w:szCs w:val="20"/>
        </w:rPr>
        <w:t>should be completely loaded before water level reaches 75% of the top of tank.</w:t>
      </w:r>
    </w:p>
    <w:p w14:paraId="6A2D3B2D" w14:textId="77777777" w:rsidR="00645091"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lastRenderedPageBreak/>
        <w:t>Top off with water and mix until all fiber is fully broken apart and hydrated (minimum of 10 minutes — increase</w:t>
      </w:r>
      <w:r>
        <w:rPr>
          <w:rFonts w:ascii="Arial" w:hAnsi="Arial" w:cs="Arial"/>
          <w:i/>
          <w:sz w:val="20"/>
          <w:szCs w:val="20"/>
        </w:rPr>
        <w:t xml:space="preserve"> mixing time</w:t>
      </w:r>
      <w:r w:rsidRPr="009D016D">
        <w:rPr>
          <w:rFonts w:ascii="Arial" w:hAnsi="Arial" w:cs="Arial"/>
          <w:i/>
          <w:sz w:val="20"/>
          <w:szCs w:val="20"/>
        </w:rPr>
        <w:t xml:space="preserve"> when applying in cold conditions). This is very important to fully activate the bonding additives and to obtain proper viscosity.</w:t>
      </w:r>
    </w:p>
    <w:p w14:paraId="64442B86" w14:textId="77777777" w:rsidR="00645091"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Add fertilizer</w:t>
      </w:r>
      <w:r>
        <w:rPr>
          <w:rFonts w:ascii="Arial" w:hAnsi="Arial" w:cs="Arial"/>
          <w:i/>
          <w:sz w:val="20"/>
          <w:szCs w:val="20"/>
        </w:rPr>
        <w:t xml:space="preserve"> and any other remaining amendments.</w:t>
      </w:r>
    </w:p>
    <w:p w14:paraId="677A82D9" w14:textId="77777777" w:rsidR="00645091"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Shut off recirculation valve to minimize potential for air entrainment within the slurry.</w:t>
      </w:r>
    </w:p>
    <w:p w14:paraId="61FAA987" w14:textId="77777777" w:rsidR="00645091" w:rsidRPr="009D016D"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Slow down agitator and start applying with a 50-degree fan tip nozzle.</w:t>
      </w:r>
    </w:p>
    <w:p w14:paraId="6846930E" w14:textId="77777777" w:rsidR="00645091" w:rsidRDefault="00645091" w:rsidP="00645091">
      <w:pPr>
        <w:numPr>
          <w:ilvl w:val="0"/>
          <w:numId w:val="32"/>
        </w:numPr>
        <w:autoSpaceDE w:val="0"/>
        <w:autoSpaceDN w:val="0"/>
        <w:adjustRightInd w:val="0"/>
        <w:jc w:val="both"/>
        <w:rPr>
          <w:rFonts w:ascii="Arial" w:hAnsi="Arial" w:cs="Arial"/>
          <w:i/>
          <w:sz w:val="20"/>
          <w:szCs w:val="20"/>
        </w:rPr>
      </w:pPr>
      <w:r w:rsidRPr="009D016D">
        <w:rPr>
          <w:rFonts w:ascii="Arial" w:hAnsi="Arial" w:cs="Arial"/>
          <w:i/>
          <w:sz w:val="20"/>
          <w:szCs w:val="20"/>
        </w:rPr>
        <w:t>Spray in opposing directions for maximum soil coverage.</w:t>
      </w:r>
    </w:p>
    <w:p w14:paraId="6FFDBAB5" w14:textId="77777777" w:rsidR="00037CFA" w:rsidRPr="00037CFA" w:rsidRDefault="00037CFA" w:rsidP="00632E01">
      <w:pPr>
        <w:autoSpaceDE w:val="0"/>
        <w:autoSpaceDN w:val="0"/>
        <w:adjustRightInd w:val="0"/>
        <w:jc w:val="both"/>
        <w:rPr>
          <w:rFonts w:ascii="Arial" w:hAnsi="Arial" w:cs="Arial"/>
          <w:sz w:val="20"/>
          <w:szCs w:val="20"/>
        </w:rPr>
      </w:pPr>
    </w:p>
    <w:p w14:paraId="73F095B5" w14:textId="76847951" w:rsidR="00037CFA" w:rsidRPr="00A13CA7" w:rsidRDefault="00037CFA" w:rsidP="00632E01">
      <w:pPr>
        <w:numPr>
          <w:ilvl w:val="0"/>
          <w:numId w:val="15"/>
        </w:numPr>
        <w:tabs>
          <w:tab w:val="clear" w:pos="720"/>
          <w:tab w:val="num" w:pos="360"/>
        </w:tabs>
        <w:autoSpaceDE w:val="0"/>
        <w:autoSpaceDN w:val="0"/>
        <w:adjustRightInd w:val="0"/>
        <w:ind w:left="360"/>
        <w:jc w:val="both"/>
        <w:rPr>
          <w:rFonts w:ascii="Arial" w:hAnsi="Arial" w:cs="Arial"/>
          <w:sz w:val="20"/>
          <w:szCs w:val="20"/>
        </w:rPr>
      </w:pPr>
      <w:r>
        <w:rPr>
          <w:rFonts w:ascii="Arial" w:hAnsi="Arial" w:cs="Arial"/>
          <w:iCs/>
          <w:color w:val="000000"/>
          <w:sz w:val="20"/>
          <w:szCs w:val="20"/>
        </w:rPr>
        <w:t>Application Rates</w:t>
      </w:r>
      <w:r w:rsidR="00BF3068">
        <w:rPr>
          <w:rFonts w:ascii="Arial" w:hAnsi="Arial" w:cs="Arial"/>
          <w:iCs/>
          <w:color w:val="000000"/>
          <w:sz w:val="20"/>
          <w:szCs w:val="20"/>
        </w:rPr>
        <w:t xml:space="preserve">:  </w:t>
      </w:r>
      <w:r w:rsidR="00BF3068" w:rsidRPr="00BF3068">
        <w:rPr>
          <w:rFonts w:ascii="Arial" w:hAnsi="Arial" w:cs="Arial"/>
          <w:iCs/>
          <w:color w:val="000000"/>
          <w:sz w:val="20"/>
          <w:szCs w:val="20"/>
        </w:rPr>
        <w:t>These application rates are for standard con</w:t>
      </w:r>
      <w:r w:rsidR="00EB7F39">
        <w:rPr>
          <w:rFonts w:ascii="Arial" w:hAnsi="Arial" w:cs="Arial"/>
          <w:iCs/>
          <w:color w:val="000000"/>
          <w:sz w:val="20"/>
          <w:szCs w:val="20"/>
        </w:rPr>
        <w:t>ditions. Designers may wish to i</w:t>
      </w:r>
      <w:r w:rsidR="00BF3068">
        <w:rPr>
          <w:rFonts w:ascii="Arial" w:hAnsi="Arial" w:cs="Arial"/>
          <w:iCs/>
          <w:color w:val="000000"/>
          <w:sz w:val="20"/>
          <w:szCs w:val="20"/>
        </w:rPr>
        <w:t>ncrease application rates on rough surfaces.</w:t>
      </w:r>
    </w:p>
    <w:p w14:paraId="6FAC2694" w14:textId="77777777" w:rsidR="00037CFA" w:rsidRDefault="00037CFA" w:rsidP="00037CFA">
      <w:pPr>
        <w:autoSpaceDE w:val="0"/>
        <w:autoSpaceDN w:val="0"/>
        <w:adjustRightInd w:val="0"/>
        <w:jc w:val="both"/>
        <w:rPr>
          <w:rFonts w:ascii="Arial" w:hAnsi="Arial" w:cs="Arial"/>
          <w:iCs/>
          <w:color w:val="000000"/>
          <w:sz w:val="20"/>
          <w:szCs w:val="20"/>
        </w:rPr>
      </w:pPr>
    </w:p>
    <w:tbl>
      <w:tblPr>
        <w:tblStyle w:val="TableGrid"/>
        <w:tblW w:w="0" w:type="auto"/>
        <w:jc w:val="center"/>
        <w:tblInd w:w="0" w:type="dxa"/>
        <w:tblLook w:val="04A0" w:firstRow="1" w:lastRow="0" w:firstColumn="1" w:lastColumn="0" w:noHBand="0" w:noVBand="1"/>
      </w:tblPr>
      <w:tblGrid>
        <w:gridCol w:w="3116"/>
        <w:gridCol w:w="1829"/>
        <w:gridCol w:w="1620"/>
      </w:tblGrid>
      <w:tr w:rsidR="00395BEE" w14:paraId="34C03075" w14:textId="77777777" w:rsidTr="00395BEE">
        <w:trPr>
          <w:jc w:val="center"/>
        </w:trPr>
        <w:tc>
          <w:tcPr>
            <w:tcW w:w="3116" w:type="dxa"/>
            <w:tcBorders>
              <w:top w:val="single" w:sz="4" w:space="0" w:color="auto"/>
              <w:left w:val="single" w:sz="4" w:space="0" w:color="auto"/>
              <w:bottom w:val="single" w:sz="4" w:space="0" w:color="auto"/>
              <w:right w:val="single" w:sz="4" w:space="0" w:color="auto"/>
            </w:tcBorders>
            <w:hideMark/>
          </w:tcPr>
          <w:p w14:paraId="233886C6" w14:textId="77777777" w:rsidR="00395BEE" w:rsidRDefault="00395BEE">
            <w:r>
              <w:rPr>
                <w:rFonts w:ascii="Arial" w:hAnsi="Arial" w:cs="Arial"/>
                <w:b/>
                <w:iCs/>
                <w:color w:val="000000"/>
                <w:sz w:val="20"/>
                <w:szCs w:val="20"/>
              </w:rPr>
              <w:t>Slope Gradient / Condition</w:t>
            </w:r>
          </w:p>
        </w:tc>
        <w:tc>
          <w:tcPr>
            <w:tcW w:w="1829" w:type="dxa"/>
            <w:tcBorders>
              <w:top w:val="single" w:sz="4" w:space="0" w:color="auto"/>
              <w:left w:val="single" w:sz="4" w:space="0" w:color="auto"/>
              <w:bottom w:val="single" w:sz="4" w:space="0" w:color="auto"/>
              <w:right w:val="single" w:sz="4" w:space="0" w:color="auto"/>
            </w:tcBorders>
            <w:hideMark/>
          </w:tcPr>
          <w:p w14:paraId="4A9713A0" w14:textId="77777777" w:rsidR="00395BEE" w:rsidRDefault="00395BEE">
            <w:r>
              <w:rPr>
                <w:rFonts w:ascii="Arial" w:hAnsi="Arial" w:cs="Arial"/>
                <w:b/>
                <w:iCs/>
                <w:color w:val="000000"/>
                <w:sz w:val="20"/>
                <w:szCs w:val="20"/>
              </w:rPr>
              <w:t>English</w:t>
            </w:r>
          </w:p>
        </w:tc>
        <w:tc>
          <w:tcPr>
            <w:tcW w:w="1620" w:type="dxa"/>
            <w:tcBorders>
              <w:top w:val="single" w:sz="4" w:space="0" w:color="auto"/>
              <w:left w:val="single" w:sz="4" w:space="0" w:color="auto"/>
              <w:bottom w:val="single" w:sz="4" w:space="0" w:color="auto"/>
              <w:right w:val="single" w:sz="4" w:space="0" w:color="auto"/>
            </w:tcBorders>
            <w:hideMark/>
          </w:tcPr>
          <w:p w14:paraId="20D8B5B9" w14:textId="77777777" w:rsidR="00395BEE" w:rsidRDefault="00395BEE">
            <w:r>
              <w:rPr>
                <w:rFonts w:ascii="Arial" w:hAnsi="Arial" w:cs="Arial"/>
                <w:b/>
                <w:iCs/>
                <w:color w:val="000000"/>
                <w:sz w:val="20"/>
                <w:szCs w:val="20"/>
              </w:rPr>
              <w:t>SI</w:t>
            </w:r>
          </w:p>
        </w:tc>
      </w:tr>
      <w:tr w:rsidR="00395BEE" w14:paraId="6E3A2438" w14:textId="77777777" w:rsidTr="00395BEE">
        <w:trPr>
          <w:jc w:val="center"/>
        </w:trPr>
        <w:tc>
          <w:tcPr>
            <w:tcW w:w="3116" w:type="dxa"/>
            <w:tcBorders>
              <w:top w:val="single" w:sz="4" w:space="0" w:color="auto"/>
              <w:left w:val="single" w:sz="4" w:space="0" w:color="auto"/>
              <w:bottom w:val="single" w:sz="4" w:space="0" w:color="auto"/>
              <w:right w:val="single" w:sz="4" w:space="0" w:color="auto"/>
            </w:tcBorders>
            <w:hideMark/>
          </w:tcPr>
          <w:p w14:paraId="4C0FBF76" w14:textId="77777777" w:rsidR="00395BEE" w:rsidRDefault="00395BEE">
            <w:r>
              <w:rPr>
                <w:rFonts w:ascii="Arial" w:hAnsi="Arial" w:cs="Arial"/>
                <w:iCs/>
                <w:color w:val="000000"/>
                <w:sz w:val="20"/>
                <w:szCs w:val="20"/>
              </w:rPr>
              <w:t>≤ 3H to 1V</w:t>
            </w:r>
            <w:r>
              <w:rPr>
                <w:rFonts w:ascii="Arial" w:hAnsi="Arial" w:cs="Arial"/>
                <w:iCs/>
                <w:color w:val="000000"/>
                <w:sz w:val="20"/>
                <w:szCs w:val="20"/>
              </w:rPr>
              <w:tab/>
            </w:r>
          </w:p>
        </w:tc>
        <w:tc>
          <w:tcPr>
            <w:tcW w:w="1829" w:type="dxa"/>
            <w:tcBorders>
              <w:top w:val="single" w:sz="4" w:space="0" w:color="auto"/>
              <w:left w:val="single" w:sz="4" w:space="0" w:color="auto"/>
              <w:bottom w:val="single" w:sz="4" w:space="0" w:color="auto"/>
              <w:right w:val="single" w:sz="4" w:space="0" w:color="auto"/>
            </w:tcBorders>
            <w:hideMark/>
          </w:tcPr>
          <w:p w14:paraId="1330EC3C" w14:textId="77777777" w:rsidR="00395BEE" w:rsidRDefault="00395BEE">
            <w:r>
              <w:rPr>
                <w:rFonts w:ascii="Arial" w:hAnsi="Arial" w:cs="Arial"/>
                <w:iCs/>
                <w:color w:val="000000"/>
                <w:sz w:val="20"/>
                <w:szCs w:val="20"/>
              </w:rPr>
              <w:t>3,000 lb/ac</w:t>
            </w:r>
          </w:p>
        </w:tc>
        <w:tc>
          <w:tcPr>
            <w:tcW w:w="1620" w:type="dxa"/>
            <w:tcBorders>
              <w:top w:val="single" w:sz="4" w:space="0" w:color="auto"/>
              <w:left w:val="single" w:sz="4" w:space="0" w:color="auto"/>
              <w:bottom w:val="single" w:sz="4" w:space="0" w:color="auto"/>
              <w:right w:val="single" w:sz="4" w:space="0" w:color="auto"/>
            </w:tcBorders>
            <w:hideMark/>
          </w:tcPr>
          <w:p w14:paraId="56E36F85" w14:textId="77777777" w:rsidR="00395BEE" w:rsidRDefault="00395BEE">
            <w:pPr>
              <w:autoSpaceDE w:val="0"/>
              <w:autoSpaceDN w:val="0"/>
              <w:adjustRightInd w:val="0"/>
              <w:jc w:val="both"/>
              <w:rPr>
                <w:rFonts w:ascii="Arial" w:hAnsi="Arial" w:cs="Arial"/>
                <w:iCs/>
                <w:color w:val="000000"/>
                <w:sz w:val="20"/>
                <w:szCs w:val="20"/>
              </w:rPr>
            </w:pPr>
            <w:r>
              <w:rPr>
                <w:rFonts w:ascii="Arial" w:hAnsi="Arial" w:cs="Arial"/>
                <w:iCs/>
                <w:color w:val="000000"/>
                <w:sz w:val="20"/>
                <w:szCs w:val="20"/>
              </w:rPr>
              <w:t>3,400 kg/ha</w:t>
            </w:r>
          </w:p>
        </w:tc>
      </w:tr>
      <w:tr w:rsidR="00395BEE" w14:paraId="47FDC80B" w14:textId="77777777" w:rsidTr="00395BEE">
        <w:trPr>
          <w:jc w:val="center"/>
        </w:trPr>
        <w:tc>
          <w:tcPr>
            <w:tcW w:w="3116" w:type="dxa"/>
            <w:tcBorders>
              <w:top w:val="single" w:sz="4" w:space="0" w:color="auto"/>
              <w:left w:val="single" w:sz="4" w:space="0" w:color="auto"/>
              <w:bottom w:val="single" w:sz="4" w:space="0" w:color="auto"/>
              <w:right w:val="single" w:sz="4" w:space="0" w:color="auto"/>
            </w:tcBorders>
            <w:hideMark/>
          </w:tcPr>
          <w:p w14:paraId="478C6F8E" w14:textId="77777777" w:rsidR="00395BEE" w:rsidRDefault="00395BEE">
            <w:pPr>
              <w:rPr>
                <w:rFonts w:ascii="Times New Roman" w:hAnsi="Times New Roman" w:cs="Times New Roman"/>
              </w:rPr>
            </w:pPr>
            <w:r>
              <w:rPr>
                <w:rFonts w:ascii="Arial" w:hAnsi="Arial" w:cs="Arial"/>
                <w:iCs/>
                <w:color w:val="000000"/>
                <w:sz w:val="20"/>
                <w:szCs w:val="20"/>
              </w:rPr>
              <w:t xml:space="preserve">&gt; 3H to 1V and </w:t>
            </w:r>
            <w:r>
              <w:rPr>
                <w:rFonts w:ascii="Arial" w:hAnsi="Arial" w:cs="Arial"/>
                <w:iCs/>
                <w:color w:val="000000"/>
                <w:sz w:val="20"/>
                <w:szCs w:val="20"/>
                <w:u w:val="single"/>
              </w:rPr>
              <w:t>&lt;</w:t>
            </w:r>
            <w:r>
              <w:rPr>
                <w:rFonts w:ascii="Arial" w:hAnsi="Arial" w:cs="Arial"/>
                <w:iCs/>
                <w:color w:val="000000"/>
                <w:sz w:val="20"/>
                <w:szCs w:val="20"/>
              </w:rPr>
              <w:t xml:space="preserve"> 2H to 1V</w:t>
            </w:r>
          </w:p>
        </w:tc>
        <w:tc>
          <w:tcPr>
            <w:tcW w:w="1829" w:type="dxa"/>
            <w:tcBorders>
              <w:top w:val="single" w:sz="4" w:space="0" w:color="auto"/>
              <w:left w:val="single" w:sz="4" w:space="0" w:color="auto"/>
              <w:bottom w:val="single" w:sz="4" w:space="0" w:color="auto"/>
              <w:right w:val="single" w:sz="4" w:space="0" w:color="auto"/>
            </w:tcBorders>
            <w:hideMark/>
          </w:tcPr>
          <w:p w14:paraId="71A0741F" w14:textId="77777777" w:rsidR="00395BEE" w:rsidRDefault="00395BEE">
            <w:r>
              <w:rPr>
                <w:rFonts w:ascii="Arial" w:hAnsi="Arial" w:cs="Arial"/>
                <w:iCs/>
                <w:color w:val="000000"/>
                <w:sz w:val="20"/>
                <w:szCs w:val="20"/>
              </w:rPr>
              <w:t>3,500 lb/ac</w:t>
            </w:r>
          </w:p>
        </w:tc>
        <w:tc>
          <w:tcPr>
            <w:tcW w:w="1620" w:type="dxa"/>
            <w:tcBorders>
              <w:top w:val="single" w:sz="4" w:space="0" w:color="auto"/>
              <w:left w:val="single" w:sz="4" w:space="0" w:color="auto"/>
              <w:bottom w:val="single" w:sz="4" w:space="0" w:color="auto"/>
              <w:right w:val="single" w:sz="4" w:space="0" w:color="auto"/>
            </w:tcBorders>
            <w:hideMark/>
          </w:tcPr>
          <w:p w14:paraId="3393CBCA" w14:textId="77777777" w:rsidR="00395BEE" w:rsidRDefault="00395BEE">
            <w:r>
              <w:rPr>
                <w:rFonts w:ascii="Arial" w:hAnsi="Arial" w:cs="Arial"/>
                <w:iCs/>
                <w:color w:val="000000"/>
                <w:sz w:val="20"/>
                <w:szCs w:val="20"/>
              </w:rPr>
              <w:t>3,900 kg/h</w:t>
            </w:r>
          </w:p>
        </w:tc>
      </w:tr>
      <w:tr w:rsidR="00395BEE" w14:paraId="1CA984E2" w14:textId="77777777" w:rsidTr="00395BEE">
        <w:trPr>
          <w:jc w:val="center"/>
        </w:trPr>
        <w:tc>
          <w:tcPr>
            <w:tcW w:w="3116" w:type="dxa"/>
            <w:tcBorders>
              <w:top w:val="single" w:sz="4" w:space="0" w:color="auto"/>
              <w:left w:val="single" w:sz="4" w:space="0" w:color="auto"/>
              <w:bottom w:val="single" w:sz="4" w:space="0" w:color="auto"/>
              <w:right w:val="single" w:sz="4" w:space="0" w:color="auto"/>
            </w:tcBorders>
            <w:hideMark/>
          </w:tcPr>
          <w:p w14:paraId="6DF028A8" w14:textId="77777777" w:rsidR="00395BEE" w:rsidRDefault="00395BEE">
            <w:r>
              <w:rPr>
                <w:rFonts w:ascii="Arial" w:hAnsi="Arial" w:cs="Arial"/>
                <w:sz w:val="20"/>
                <w:szCs w:val="20"/>
              </w:rPr>
              <w:t xml:space="preserve">&gt; 2H to 1V and </w:t>
            </w:r>
            <w:r>
              <w:rPr>
                <w:rFonts w:ascii="Arial" w:hAnsi="Arial" w:cs="Arial"/>
                <w:sz w:val="20"/>
                <w:szCs w:val="20"/>
                <w:u w:val="single"/>
              </w:rPr>
              <w:t>&lt;</w:t>
            </w:r>
            <w:r>
              <w:rPr>
                <w:rFonts w:ascii="Arial" w:hAnsi="Arial" w:cs="Arial"/>
                <w:sz w:val="20"/>
                <w:szCs w:val="20"/>
              </w:rPr>
              <w:t xml:space="preserve"> 1H to 1V</w:t>
            </w:r>
          </w:p>
        </w:tc>
        <w:tc>
          <w:tcPr>
            <w:tcW w:w="1829" w:type="dxa"/>
            <w:tcBorders>
              <w:top w:val="single" w:sz="4" w:space="0" w:color="auto"/>
              <w:left w:val="single" w:sz="4" w:space="0" w:color="auto"/>
              <w:bottom w:val="single" w:sz="4" w:space="0" w:color="auto"/>
              <w:right w:val="single" w:sz="4" w:space="0" w:color="auto"/>
            </w:tcBorders>
            <w:hideMark/>
          </w:tcPr>
          <w:p w14:paraId="3154ACFE" w14:textId="77777777" w:rsidR="00395BEE" w:rsidRDefault="00395BEE">
            <w:r>
              <w:rPr>
                <w:rFonts w:ascii="Arial" w:hAnsi="Arial" w:cs="Arial"/>
                <w:sz w:val="20"/>
                <w:szCs w:val="20"/>
              </w:rPr>
              <w:t>4,000 lb/ac</w:t>
            </w:r>
          </w:p>
        </w:tc>
        <w:tc>
          <w:tcPr>
            <w:tcW w:w="1620" w:type="dxa"/>
            <w:tcBorders>
              <w:top w:val="single" w:sz="4" w:space="0" w:color="auto"/>
              <w:left w:val="single" w:sz="4" w:space="0" w:color="auto"/>
              <w:bottom w:val="single" w:sz="4" w:space="0" w:color="auto"/>
              <w:right w:val="single" w:sz="4" w:space="0" w:color="auto"/>
            </w:tcBorders>
            <w:hideMark/>
          </w:tcPr>
          <w:p w14:paraId="187D5EC6" w14:textId="77777777" w:rsidR="00395BEE" w:rsidRDefault="00395BEE">
            <w:r>
              <w:rPr>
                <w:rFonts w:ascii="Arial" w:hAnsi="Arial" w:cs="Arial"/>
                <w:sz w:val="20"/>
                <w:szCs w:val="20"/>
              </w:rPr>
              <w:t>4,500 kg/ha</w:t>
            </w:r>
          </w:p>
        </w:tc>
      </w:tr>
    </w:tbl>
    <w:p w14:paraId="185F2C55" w14:textId="77777777" w:rsidR="00BF3068" w:rsidRDefault="00BF3068" w:rsidP="00496BEC">
      <w:pPr>
        <w:autoSpaceDE w:val="0"/>
        <w:autoSpaceDN w:val="0"/>
        <w:adjustRightInd w:val="0"/>
        <w:rPr>
          <w:rFonts w:ascii="Arial" w:hAnsi="Arial" w:cs="Arial"/>
          <w:b/>
          <w:bCs/>
          <w:color w:val="000000"/>
          <w:sz w:val="20"/>
          <w:szCs w:val="20"/>
        </w:rPr>
      </w:pPr>
    </w:p>
    <w:p w14:paraId="1EFA3455" w14:textId="15C045CC" w:rsidR="000F188F" w:rsidRDefault="000F188F" w:rsidP="0000714D">
      <w:pPr>
        <w:autoSpaceDE w:val="0"/>
        <w:autoSpaceDN w:val="0"/>
        <w:adjustRightInd w:val="0"/>
        <w:ind w:left="360"/>
        <w:rPr>
          <w:rFonts w:ascii="Arial" w:hAnsi="Arial" w:cs="Arial"/>
          <w:bCs/>
          <w:color w:val="000000"/>
          <w:sz w:val="20"/>
          <w:szCs w:val="20"/>
        </w:rPr>
      </w:pPr>
      <w:r>
        <w:rPr>
          <w:rFonts w:ascii="Arial" w:hAnsi="Arial" w:cs="Arial"/>
          <w:bCs/>
          <w:color w:val="000000"/>
          <w:sz w:val="20"/>
          <w:szCs w:val="20"/>
        </w:rPr>
        <w:t>For additional details including mixing ratios/loading rates for specific machine sizes and visual keys for proper application, please consult Profile</w:t>
      </w:r>
      <w:r w:rsidRPr="00EB40F4">
        <w:rPr>
          <w:rFonts w:ascii="Arial" w:hAnsi="Arial" w:cs="Arial"/>
          <w:bCs/>
          <w:color w:val="000000"/>
          <w:sz w:val="20"/>
          <w:szCs w:val="20"/>
          <w:vertAlign w:val="superscript"/>
        </w:rPr>
        <w:t>®</w:t>
      </w:r>
      <w:r>
        <w:rPr>
          <w:rFonts w:ascii="Arial" w:hAnsi="Arial" w:cs="Arial"/>
          <w:bCs/>
          <w:color w:val="000000"/>
          <w:sz w:val="20"/>
          <w:szCs w:val="20"/>
        </w:rPr>
        <w:t xml:space="preserve"> Application Guide for Engineered Fiber Matrix™.</w:t>
      </w:r>
    </w:p>
    <w:p w14:paraId="0C42631A" w14:textId="77777777" w:rsidR="000F188F" w:rsidRDefault="000F188F" w:rsidP="0000714D">
      <w:pPr>
        <w:autoSpaceDE w:val="0"/>
        <w:autoSpaceDN w:val="0"/>
        <w:adjustRightInd w:val="0"/>
        <w:ind w:left="360"/>
        <w:rPr>
          <w:rFonts w:ascii="Arial" w:hAnsi="Arial" w:cs="Arial"/>
          <w:b/>
          <w:bCs/>
          <w:color w:val="000000"/>
          <w:sz w:val="20"/>
          <w:szCs w:val="20"/>
        </w:rPr>
      </w:pPr>
    </w:p>
    <w:p w14:paraId="01E9D5DD" w14:textId="77777777" w:rsidR="00645091" w:rsidRPr="001D63D1" w:rsidRDefault="00645091" w:rsidP="00645091">
      <w:pPr>
        <w:pStyle w:val="SpecSubheading"/>
        <w:jc w:val="both"/>
      </w:pPr>
      <w:r w:rsidRPr="001D2A5F">
        <w:t>3.05 CLEANING AND PROTECTION</w:t>
      </w:r>
    </w:p>
    <w:p w14:paraId="02BE1E89" w14:textId="77777777" w:rsidR="00645091" w:rsidRDefault="00645091" w:rsidP="00645091">
      <w:pPr>
        <w:autoSpaceDE w:val="0"/>
        <w:autoSpaceDN w:val="0"/>
        <w:adjustRightInd w:val="0"/>
        <w:jc w:val="both"/>
        <w:rPr>
          <w:rFonts w:ascii="Arial" w:hAnsi="Arial" w:cs="Arial"/>
          <w:color w:val="000000"/>
          <w:sz w:val="20"/>
          <w:szCs w:val="20"/>
        </w:rPr>
      </w:pPr>
    </w:p>
    <w:p w14:paraId="52A6176E" w14:textId="7AB5332D" w:rsidR="00645091" w:rsidRPr="00B92604" w:rsidRDefault="00144DB7" w:rsidP="00645091">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bookmarkStart w:id="2" w:name="_Hlk43468451"/>
      <w:r>
        <w:rPr>
          <w:rFonts w:ascii="Arial" w:hAnsi="Arial" w:cs="Arial"/>
          <w:sz w:val="20"/>
          <w:szCs w:val="20"/>
        </w:rPr>
        <w:t>Always flush residual slurry from hydraulic seeding/mulching equipment immediately following each application, at the end of each work period or when equipment will be left unattended. Compounds containing residual Urea, Nitrogen, Phosphorus, Potassium and other substances may form and can be hazardous to human health and equipment</w:t>
      </w:r>
      <w:bookmarkEnd w:id="2"/>
      <w:r w:rsidR="00645091" w:rsidRPr="00B92604">
        <w:rPr>
          <w:rFonts w:ascii="Arial" w:hAnsi="Arial" w:cs="Arial"/>
          <w:sz w:val="20"/>
          <w:szCs w:val="20"/>
        </w:rPr>
        <w:t>.</w:t>
      </w:r>
    </w:p>
    <w:p w14:paraId="48DDC780" w14:textId="77777777" w:rsidR="00645091" w:rsidRDefault="00645091" w:rsidP="00645091">
      <w:pPr>
        <w:autoSpaceDE w:val="0"/>
        <w:autoSpaceDN w:val="0"/>
        <w:adjustRightInd w:val="0"/>
        <w:jc w:val="both"/>
        <w:rPr>
          <w:rFonts w:ascii="Arial" w:hAnsi="Arial" w:cs="Arial"/>
          <w:color w:val="000000"/>
          <w:sz w:val="20"/>
          <w:szCs w:val="20"/>
        </w:rPr>
      </w:pPr>
    </w:p>
    <w:p w14:paraId="7F3B44F3" w14:textId="77777777" w:rsidR="00645091" w:rsidRDefault="00645091" w:rsidP="00645091">
      <w:pPr>
        <w:numPr>
          <w:ilvl w:val="0"/>
          <w:numId w:val="19"/>
        </w:numPr>
        <w:tabs>
          <w:tab w:val="clear" w:pos="720"/>
          <w:tab w:val="num" w:pos="360"/>
        </w:tabs>
        <w:autoSpaceDE w:val="0"/>
        <w:autoSpaceDN w:val="0"/>
        <w:adjustRightInd w:val="0"/>
        <w:ind w:left="360"/>
        <w:jc w:val="both"/>
        <w:rPr>
          <w:rFonts w:ascii="Arial" w:hAnsi="Arial" w:cs="Arial"/>
          <w:color w:val="000000"/>
          <w:sz w:val="20"/>
          <w:szCs w:val="20"/>
        </w:rPr>
      </w:pPr>
      <w:r w:rsidRPr="00D077B4">
        <w:rPr>
          <w:rFonts w:ascii="Arial" w:hAnsi="Arial" w:cs="Arial"/>
          <w:color w:val="000000"/>
          <w:sz w:val="20"/>
          <w:szCs w:val="20"/>
        </w:rPr>
        <w:t>Clean spills pr</w:t>
      </w:r>
      <w:r>
        <w:rPr>
          <w:rFonts w:ascii="Arial" w:hAnsi="Arial" w:cs="Arial"/>
          <w:color w:val="000000"/>
          <w:sz w:val="20"/>
          <w:szCs w:val="20"/>
        </w:rPr>
        <w:t xml:space="preserve">omptly. Advise owner of methods </w:t>
      </w:r>
      <w:r w:rsidRPr="00D077B4">
        <w:rPr>
          <w:rFonts w:ascii="Arial" w:hAnsi="Arial" w:cs="Arial"/>
          <w:color w:val="000000"/>
          <w:sz w:val="20"/>
          <w:szCs w:val="20"/>
        </w:rPr>
        <w:t>for protection of treated areas. Do not allow</w:t>
      </w:r>
      <w:r>
        <w:rPr>
          <w:rFonts w:ascii="Arial" w:hAnsi="Arial" w:cs="Arial"/>
          <w:color w:val="000000"/>
          <w:sz w:val="20"/>
          <w:szCs w:val="20"/>
        </w:rPr>
        <w:t xml:space="preserve"> </w:t>
      </w:r>
      <w:r w:rsidRPr="00D077B4">
        <w:rPr>
          <w:rFonts w:ascii="Arial" w:hAnsi="Arial" w:cs="Arial"/>
          <w:color w:val="000000"/>
          <w:sz w:val="20"/>
          <w:szCs w:val="20"/>
        </w:rPr>
        <w:t>treate</w:t>
      </w:r>
      <w:r>
        <w:rPr>
          <w:rFonts w:ascii="Arial" w:hAnsi="Arial" w:cs="Arial"/>
          <w:color w:val="000000"/>
          <w:sz w:val="20"/>
          <w:szCs w:val="20"/>
        </w:rPr>
        <w:t xml:space="preserve">d areas to </w:t>
      </w:r>
      <w:r w:rsidRPr="00D077B4">
        <w:rPr>
          <w:rFonts w:ascii="Arial" w:hAnsi="Arial" w:cs="Arial"/>
          <w:color w:val="000000"/>
          <w:sz w:val="20"/>
          <w:szCs w:val="20"/>
        </w:rPr>
        <w:t>be trafficked or subjected</w:t>
      </w:r>
      <w:r>
        <w:rPr>
          <w:rFonts w:ascii="Arial" w:hAnsi="Arial" w:cs="Arial"/>
          <w:color w:val="000000"/>
          <w:sz w:val="20"/>
          <w:szCs w:val="20"/>
        </w:rPr>
        <w:t xml:space="preserve"> </w:t>
      </w:r>
      <w:r w:rsidRPr="00D077B4">
        <w:rPr>
          <w:rFonts w:ascii="Arial" w:hAnsi="Arial" w:cs="Arial"/>
          <w:color w:val="000000"/>
          <w:sz w:val="20"/>
          <w:szCs w:val="20"/>
        </w:rPr>
        <w:t>to grazing.</w:t>
      </w:r>
    </w:p>
    <w:p w14:paraId="1FD11B1C" w14:textId="77777777" w:rsidR="00645091" w:rsidRDefault="00645091" w:rsidP="00645091">
      <w:pPr>
        <w:pStyle w:val="ListParagraph"/>
        <w:jc w:val="both"/>
        <w:rPr>
          <w:rFonts w:ascii="Arial" w:hAnsi="Arial" w:cs="Arial"/>
          <w:color w:val="000000"/>
          <w:sz w:val="20"/>
          <w:szCs w:val="20"/>
        </w:rPr>
      </w:pPr>
    </w:p>
    <w:p w14:paraId="3409CC2D" w14:textId="77777777" w:rsidR="00645091" w:rsidRDefault="00645091" w:rsidP="00645091">
      <w:pPr>
        <w:pStyle w:val="SpecSubheading"/>
        <w:jc w:val="both"/>
      </w:pPr>
      <w:r w:rsidRPr="001F7227">
        <w:t>3.06 INSPECTION AND MAINTENANCE</w:t>
      </w:r>
    </w:p>
    <w:p w14:paraId="76EAAD5D" w14:textId="77777777" w:rsidR="00645091" w:rsidRPr="001F7227" w:rsidRDefault="00645091" w:rsidP="00645091">
      <w:pPr>
        <w:pStyle w:val="SpecSubheading"/>
        <w:jc w:val="both"/>
      </w:pPr>
    </w:p>
    <w:p w14:paraId="2409D2E1" w14:textId="233B940B" w:rsidR="00645091" w:rsidRDefault="00645091" w:rsidP="00645091">
      <w:pPr>
        <w:numPr>
          <w:ilvl w:val="0"/>
          <w:numId w:val="40"/>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All inspections and maintenance recommendations shall be conducted by qualified professionals consistent with the owner, engineer/specifier and regulatory entity(s) expectations.</w:t>
      </w:r>
    </w:p>
    <w:p w14:paraId="27EBD296" w14:textId="77777777" w:rsidR="00645091" w:rsidRDefault="00645091" w:rsidP="00645091">
      <w:pPr>
        <w:autoSpaceDE w:val="0"/>
        <w:autoSpaceDN w:val="0"/>
        <w:adjustRightInd w:val="0"/>
        <w:ind w:left="360"/>
        <w:jc w:val="both"/>
        <w:rPr>
          <w:rFonts w:ascii="Arial" w:hAnsi="Arial" w:cs="Arial"/>
          <w:color w:val="000000"/>
          <w:sz w:val="20"/>
          <w:szCs w:val="20"/>
        </w:rPr>
      </w:pPr>
    </w:p>
    <w:p w14:paraId="1CFA9DF6" w14:textId="77777777" w:rsidR="00645091" w:rsidRDefault="00645091" w:rsidP="00645091">
      <w:pPr>
        <w:numPr>
          <w:ilvl w:val="0"/>
          <w:numId w:val="40"/>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Initial inspections shall insure installations are in accordance with the project plans and specifications with material quantities and activities fully documented. Refer to Section 32 92 00 – Turf and Grasses for any additional details.</w:t>
      </w:r>
    </w:p>
    <w:p w14:paraId="558A9532" w14:textId="77777777" w:rsidR="00645091" w:rsidRDefault="00645091" w:rsidP="00645091">
      <w:pPr>
        <w:autoSpaceDE w:val="0"/>
        <w:autoSpaceDN w:val="0"/>
        <w:adjustRightInd w:val="0"/>
        <w:ind w:left="360"/>
        <w:jc w:val="both"/>
        <w:rPr>
          <w:rFonts w:ascii="Arial" w:hAnsi="Arial" w:cs="Arial"/>
          <w:color w:val="000000"/>
          <w:sz w:val="20"/>
          <w:szCs w:val="20"/>
        </w:rPr>
      </w:pPr>
    </w:p>
    <w:p w14:paraId="408A8D29" w14:textId="77777777" w:rsidR="00645091" w:rsidRPr="001F7227" w:rsidRDefault="00645091" w:rsidP="00645091">
      <w:pPr>
        <w:numPr>
          <w:ilvl w:val="0"/>
          <w:numId w:val="40"/>
        </w:numPr>
        <w:autoSpaceDE w:val="0"/>
        <w:autoSpaceDN w:val="0"/>
        <w:adjustRightInd w:val="0"/>
        <w:jc w:val="both"/>
        <w:rPr>
          <w:rFonts w:ascii="Arial" w:hAnsi="Arial" w:cs="Arial"/>
          <w:color w:val="000000"/>
          <w:sz w:val="20"/>
          <w:szCs w:val="20"/>
        </w:rPr>
      </w:pPr>
      <w:r w:rsidRPr="001F7227">
        <w:rPr>
          <w:rFonts w:ascii="Arial" w:hAnsi="Arial" w:cs="Arial"/>
          <w:color w:val="000000"/>
          <w:sz w:val="20"/>
          <w:szCs w:val="20"/>
        </w:rPr>
        <w:t>Subsequent inspections shall be conducted at pre-determined time intervals and corrective maintenance activities directed after each significant precipitation or other potentially damaging weather or site event.</w:t>
      </w:r>
    </w:p>
    <w:p w14:paraId="1042DADE" w14:textId="77777777" w:rsidR="00496BEC" w:rsidRDefault="00496BEC" w:rsidP="00496BEC">
      <w:pPr>
        <w:autoSpaceDE w:val="0"/>
        <w:autoSpaceDN w:val="0"/>
        <w:adjustRightInd w:val="0"/>
        <w:rPr>
          <w:rFonts w:ascii="GillSans-ExtraBold" w:hAnsi="GillSans-ExtraBold" w:cs="GillSans-ExtraBold"/>
          <w:b/>
          <w:bCs/>
          <w:color w:val="FFFFFF"/>
          <w:sz w:val="16"/>
          <w:szCs w:val="16"/>
        </w:rPr>
      </w:pPr>
      <w:r>
        <w:rPr>
          <w:rFonts w:ascii="GillSans-ExtraBold" w:hAnsi="GillSans-ExtraBold" w:cs="GillSans-ExtraBold"/>
          <w:b/>
          <w:bCs/>
          <w:color w:val="FFFFFF"/>
          <w:sz w:val="16"/>
          <w:szCs w:val="16"/>
        </w:rPr>
        <w:t>D ENGLISH SI</w:t>
      </w:r>
    </w:p>
    <w:p w14:paraId="6FD32E78" w14:textId="13DCEC30" w:rsidR="001F781F" w:rsidRDefault="003D416A"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 </w:t>
      </w:r>
      <w:r w:rsidR="00144DB7">
        <w:rPr>
          <w:rFonts w:ascii="Arial" w:hAnsi="Arial" w:cs="Arial"/>
          <w:color w:val="000000"/>
          <w:sz w:val="16"/>
          <w:szCs w:val="16"/>
        </w:rPr>
        <w:t>202</w:t>
      </w:r>
      <w:r w:rsidR="000549A7">
        <w:rPr>
          <w:rFonts w:ascii="Arial" w:hAnsi="Arial" w:cs="Arial"/>
          <w:color w:val="000000"/>
          <w:sz w:val="16"/>
          <w:szCs w:val="16"/>
        </w:rPr>
        <w:t xml:space="preserve">2 </w:t>
      </w:r>
      <w:r w:rsidR="00496BEC" w:rsidRPr="00D077B4">
        <w:rPr>
          <w:rFonts w:ascii="Arial" w:hAnsi="Arial" w:cs="Arial"/>
          <w:color w:val="000000"/>
          <w:sz w:val="16"/>
          <w:szCs w:val="16"/>
        </w:rPr>
        <w:t>PROFILE Products LLC. All Rights Reserved.</w:t>
      </w:r>
      <w:r w:rsidR="009D016D">
        <w:rPr>
          <w:rFonts w:ascii="Arial" w:hAnsi="Arial" w:cs="Arial"/>
          <w:color w:val="000000"/>
          <w:sz w:val="16"/>
          <w:szCs w:val="16"/>
        </w:rPr>
        <w:t xml:space="preserve">  </w:t>
      </w:r>
      <w:r w:rsidR="00496BEC" w:rsidRPr="00D077B4">
        <w:rPr>
          <w:rFonts w:ascii="Arial" w:hAnsi="Arial" w:cs="Arial"/>
          <w:color w:val="000000"/>
          <w:sz w:val="16"/>
          <w:szCs w:val="16"/>
        </w:rPr>
        <w:t>A copyright license to reproduce this specification is hereby granted to non-manufacturing landscape architects, specification writers and designers.</w:t>
      </w:r>
    </w:p>
    <w:p w14:paraId="13AA97CD" w14:textId="77777777" w:rsidR="0040182A" w:rsidRDefault="0040182A" w:rsidP="009D016D">
      <w:pPr>
        <w:autoSpaceDE w:val="0"/>
        <w:autoSpaceDN w:val="0"/>
        <w:adjustRightInd w:val="0"/>
        <w:jc w:val="center"/>
        <w:rPr>
          <w:rFonts w:ascii="Arial" w:hAnsi="Arial" w:cs="Arial"/>
          <w:color w:val="000000"/>
          <w:sz w:val="16"/>
          <w:szCs w:val="16"/>
        </w:rPr>
      </w:pPr>
    </w:p>
    <w:p w14:paraId="128E3DA9" w14:textId="5468C48E" w:rsidR="0040182A" w:rsidRPr="009D016D" w:rsidRDefault="009B4CF4" w:rsidP="009D016D">
      <w:pPr>
        <w:autoSpaceDE w:val="0"/>
        <w:autoSpaceDN w:val="0"/>
        <w:adjustRightInd w:val="0"/>
        <w:jc w:val="center"/>
        <w:rPr>
          <w:rFonts w:ascii="Arial" w:hAnsi="Arial" w:cs="Arial"/>
          <w:color w:val="000000"/>
          <w:sz w:val="16"/>
          <w:szCs w:val="16"/>
        </w:rPr>
      </w:pPr>
      <w:r>
        <w:rPr>
          <w:rFonts w:ascii="Arial" w:hAnsi="Arial" w:cs="Arial"/>
          <w:color w:val="000000"/>
          <w:sz w:val="16"/>
          <w:szCs w:val="16"/>
        </w:rPr>
        <w:t xml:space="preserve">Revision Date:  </w:t>
      </w:r>
      <w:r w:rsidR="000549A7">
        <w:rPr>
          <w:rFonts w:ascii="Arial" w:hAnsi="Arial" w:cs="Arial"/>
          <w:color w:val="000000"/>
          <w:sz w:val="16"/>
          <w:szCs w:val="16"/>
        </w:rPr>
        <w:t>11/2022</w:t>
      </w:r>
    </w:p>
    <w:sectPr w:rsidR="0040182A" w:rsidRPr="009D016D" w:rsidSect="009D016D">
      <w:footerReference w:type="even" r:id="rId9"/>
      <w:footerReference w:type="default" r:id="rId10"/>
      <w:pgSz w:w="12240" w:h="15840"/>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1EA99" w14:textId="77777777" w:rsidR="006520E4" w:rsidRDefault="006520E4">
      <w:r>
        <w:separator/>
      </w:r>
    </w:p>
  </w:endnote>
  <w:endnote w:type="continuationSeparator" w:id="0">
    <w:p w14:paraId="101AA068" w14:textId="77777777" w:rsidR="006520E4" w:rsidRDefault="006520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Sans-ExtraBold">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32EED" w14:textId="77777777" w:rsidR="00104874" w:rsidRDefault="00194E09" w:rsidP="00044E54">
    <w:pPr>
      <w:pStyle w:val="Footer"/>
      <w:framePr w:wrap="around" w:vAnchor="text" w:hAnchor="margin" w:xAlign="right" w:y="1"/>
      <w:rPr>
        <w:rStyle w:val="PageNumber"/>
      </w:rPr>
    </w:pPr>
    <w:r>
      <w:rPr>
        <w:rStyle w:val="PageNumber"/>
      </w:rPr>
      <w:fldChar w:fldCharType="begin"/>
    </w:r>
    <w:r w:rsidR="00104874">
      <w:rPr>
        <w:rStyle w:val="PageNumber"/>
      </w:rPr>
      <w:instrText xml:space="preserve">PAGE  </w:instrText>
    </w:r>
    <w:r>
      <w:rPr>
        <w:rStyle w:val="PageNumber"/>
      </w:rPr>
      <w:fldChar w:fldCharType="end"/>
    </w:r>
  </w:p>
  <w:p w14:paraId="7F7C0ACB" w14:textId="77777777" w:rsidR="00104874" w:rsidRDefault="00104874" w:rsidP="005D485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9EDA7" w14:textId="60EF4586" w:rsidR="00104874" w:rsidRPr="005D485E" w:rsidRDefault="00194E09" w:rsidP="00044E54">
    <w:pPr>
      <w:pStyle w:val="Footer"/>
      <w:framePr w:wrap="around" w:vAnchor="text" w:hAnchor="margin" w:xAlign="right" w:y="1"/>
      <w:rPr>
        <w:rStyle w:val="PageNumber"/>
        <w:rFonts w:ascii="Arial" w:hAnsi="Arial" w:cs="Arial"/>
        <w:sz w:val="20"/>
        <w:szCs w:val="20"/>
      </w:rPr>
    </w:pPr>
    <w:r w:rsidRPr="005D485E">
      <w:rPr>
        <w:rStyle w:val="PageNumber"/>
        <w:rFonts w:ascii="Arial" w:hAnsi="Arial" w:cs="Arial"/>
        <w:sz w:val="20"/>
        <w:szCs w:val="20"/>
      </w:rPr>
      <w:fldChar w:fldCharType="begin"/>
    </w:r>
    <w:r w:rsidR="00104874" w:rsidRPr="005D485E">
      <w:rPr>
        <w:rStyle w:val="PageNumber"/>
        <w:rFonts w:ascii="Arial" w:hAnsi="Arial" w:cs="Arial"/>
        <w:sz w:val="20"/>
        <w:szCs w:val="20"/>
      </w:rPr>
      <w:instrText xml:space="preserve">PAGE  </w:instrText>
    </w:r>
    <w:r w:rsidRPr="005D485E">
      <w:rPr>
        <w:rStyle w:val="PageNumber"/>
        <w:rFonts w:ascii="Arial" w:hAnsi="Arial" w:cs="Arial"/>
        <w:sz w:val="20"/>
        <w:szCs w:val="20"/>
      </w:rPr>
      <w:fldChar w:fldCharType="separate"/>
    </w:r>
    <w:r w:rsidR="004C787B">
      <w:rPr>
        <w:rStyle w:val="PageNumber"/>
        <w:rFonts w:ascii="Arial" w:hAnsi="Arial" w:cs="Arial"/>
        <w:noProof/>
        <w:sz w:val="20"/>
        <w:szCs w:val="20"/>
      </w:rPr>
      <w:t>1</w:t>
    </w:r>
    <w:r w:rsidRPr="005D485E">
      <w:rPr>
        <w:rStyle w:val="PageNumber"/>
        <w:rFonts w:ascii="Arial" w:hAnsi="Arial" w:cs="Arial"/>
        <w:sz w:val="20"/>
        <w:szCs w:val="20"/>
      </w:rPr>
      <w:fldChar w:fldCharType="end"/>
    </w:r>
  </w:p>
  <w:p w14:paraId="5F9EE68C" w14:textId="77777777" w:rsidR="00104874" w:rsidRDefault="00104874" w:rsidP="005D485E">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2130DA" w14:textId="77777777" w:rsidR="006520E4" w:rsidRDefault="006520E4">
      <w:r>
        <w:separator/>
      </w:r>
    </w:p>
  </w:footnote>
  <w:footnote w:type="continuationSeparator" w:id="0">
    <w:p w14:paraId="1C9EBEF9" w14:textId="77777777" w:rsidR="006520E4" w:rsidRDefault="006520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94212"/>
    <w:multiLevelType w:val="hybridMultilevel"/>
    <w:tmpl w:val="C07AAEF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AD27BD"/>
    <w:multiLevelType w:val="hybridMultilevel"/>
    <w:tmpl w:val="8AAECF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5471729"/>
    <w:multiLevelType w:val="hybridMultilevel"/>
    <w:tmpl w:val="6102F506"/>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5C210C8"/>
    <w:multiLevelType w:val="hybridMultilevel"/>
    <w:tmpl w:val="2780A3F4"/>
    <w:lvl w:ilvl="0" w:tplc="04090015">
      <w:start w:val="1"/>
      <w:numFmt w:val="upperLetter"/>
      <w:lvlText w:val="%1."/>
      <w:lvlJc w:val="left"/>
      <w:pPr>
        <w:tabs>
          <w:tab w:val="num" w:pos="450"/>
        </w:tabs>
        <w:ind w:left="450" w:hanging="360"/>
      </w:pPr>
      <w:rPr>
        <w:rFonts w:hint="default"/>
      </w:rPr>
    </w:lvl>
    <w:lvl w:ilvl="1" w:tplc="0409000F">
      <w:start w:val="1"/>
      <w:numFmt w:val="decimal"/>
      <w:lvlText w:val="%2."/>
      <w:lvlJc w:val="left"/>
      <w:pPr>
        <w:tabs>
          <w:tab w:val="num" w:pos="1170"/>
        </w:tabs>
        <w:ind w:left="1170" w:hanging="360"/>
      </w:pPr>
      <w:rPr>
        <w:rFonts w:hint="default"/>
      </w:r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 w15:restartNumberingAfterBreak="0">
    <w:nsid w:val="09011D3D"/>
    <w:multiLevelType w:val="hybridMultilevel"/>
    <w:tmpl w:val="B1103D8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0D297E8B"/>
    <w:multiLevelType w:val="hybridMultilevel"/>
    <w:tmpl w:val="FF8E842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F7A7EE5"/>
    <w:multiLevelType w:val="hybridMultilevel"/>
    <w:tmpl w:val="DD7C93E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10AF4055"/>
    <w:multiLevelType w:val="hybridMultilevel"/>
    <w:tmpl w:val="9B185E52"/>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11CC0036"/>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33B7EC2"/>
    <w:multiLevelType w:val="multilevel"/>
    <w:tmpl w:val="A6E41DE2"/>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4287E9C"/>
    <w:multiLevelType w:val="hybridMultilevel"/>
    <w:tmpl w:val="08424C66"/>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43D1584"/>
    <w:multiLevelType w:val="multilevel"/>
    <w:tmpl w:val="2D8A86C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15E94BEE"/>
    <w:multiLevelType w:val="hybridMultilevel"/>
    <w:tmpl w:val="7F762F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C065252"/>
    <w:multiLevelType w:val="hybridMultilevel"/>
    <w:tmpl w:val="B2144D2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23070D2C"/>
    <w:multiLevelType w:val="hybridMultilevel"/>
    <w:tmpl w:val="E994782A"/>
    <w:lvl w:ilvl="0" w:tplc="C5F6F896">
      <w:start w:val="1"/>
      <w:numFmt w:val="decimal"/>
      <w:lvlText w:val="%1."/>
      <w:lvlJc w:val="left"/>
      <w:pPr>
        <w:ind w:left="108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825AEE"/>
    <w:multiLevelType w:val="multilevel"/>
    <w:tmpl w:val="6FCE8B34"/>
    <w:lvl w:ilvl="0">
      <w:start w:val="1"/>
      <w:numFmt w:val="upperLetter"/>
      <w:lvlText w:val="%1."/>
      <w:lvlJc w:val="left"/>
      <w:pPr>
        <w:tabs>
          <w:tab w:val="num" w:pos="720"/>
        </w:tabs>
        <w:ind w:left="720" w:hanging="360"/>
      </w:pPr>
      <w:rPr>
        <w:rFonts w:hint="default"/>
      </w:rPr>
    </w:lvl>
    <w:lvl w:ilvl="1">
      <w:start w:val="1"/>
      <w:numFmt w:val="upp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BAB6D86"/>
    <w:multiLevelType w:val="hybridMultilevel"/>
    <w:tmpl w:val="F37C94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DA00933"/>
    <w:multiLevelType w:val="hybridMultilevel"/>
    <w:tmpl w:val="CD802FC0"/>
    <w:lvl w:ilvl="0" w:tplc="04090015">
      <w:start w:val="1"/>
      <w:numFmt w:val="upperLetter"/>
      <w:lvlText w:val="%1."/>
      <w:lvlJc w:val="left"/>
      <w:pPr>
        <w:ind w:left="360" w:hanging="360"/>
      </w:pPr>
    </w:lvl>
    <w:lvl w:ilvl="1" w:tplc="0409000F">
      <w:start w:val="1"/>
      <w:numFmt w:val="decimal"/>
      <w:lvlText w:val="%2."/>
      <w:lvlJc w:val="left"/>
      <w:pPr>
        <w:ind w:left="153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8" w15:restartNumberingAfterBreak="0">
    <w:nsid w:val="313D3BF9"/>
    <w:multiLevelType w:val="multilevel"/>
    <w:tmpl w:val="7924E3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36C8603F"/>
    <w:multiLevelType w:val="hybridMultilevel"/>
    <w:tmpl w:val="1B7CBDD0"/>
    <w:lvl w:ilvl="0" w:tplc="7E8A1C7C">
      <w:start w:val="1"/>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71C6DE5"/>
    <w:multiLevelType w:val="multilevel"/>
    <w:tmpl w:val="2EB2DEDA"/>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79D4BF4"/>
    <w:multiLevelType w:val="hybridMultilevel"/>
    <w:tmpl w:val="CF28CA3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7C0720A"/>
    <w:multiLevelType w:val="hybridMultilevel"/>
    <w:tmpl w:val="79C2636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38861D0B"/>
    <w:multiLevelType w:val="multilevel"/>
    <w:tmpl w:val="764826A4"/>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B4D3B20"/>
    <w:multiLevelType w:val="hybridMultilevel"/>
    <w:tmpl w:val="0AACDDD6"/>
    <w:lvl w:ilvl="0" w:tplc="04090015">
      <w:start w:val="1"/>
      <w:numFmt w:val="upperLetter"/>
      <w:lvlText w:val="%1."/>
      <w:lvlJc w:val="left"/>
      <w:pPr>
        <w:ind w:left="360" w:hanging="360"/>
      </w:pPr>
    </w:lvl>
    <w:lvl w:ilvl="1" w:tplc="61DA5A3C">
      <w:start w:val="1"/>
      <w:numFmt w:val="decimal"/>
      <w:lvlText w:val="%2."/>
      <w:lvlJc w:val="left"/>
      <w:pPr>
        <w:ind w:left="153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5" w15:restartNumberingAfterBreak="0">
    <w:nsid w:val="3DE81EE0"/>
    <w:multiLevelType w:val="hybridMultilevel"/>
    <w:tmpl w:val="45C626D2"/>
    <w:lvl w:ilvl="0" w:tplc="04090015">
      <w:start w:val="1"/>
      <w:numFmt w:val="upperLetter"/>
      <w:lvlText w:val="%1."/>
      <w:lvlJc w:val="left"/>
      <w:pPr>
        <w:tabs>
          <w:tab w:val="num" w:pos="720"/>
        </w:tabs>
        <w:ind w:left="720" w:hanging="360"/>
      </w:pPr>
      <w:rPr>
        <w:rFonts w:hint="default"/>
      </w:rPr>
    </w:lvl>
    <w:lvl w:ilvl="1" w:tplc="E5163616">
      <w:start w:val="1"/>
      <w:numFmt w:val="lowerRoman"/>
      <w:lvlText w:val="%2."/>
      <w:lvlJc w:val="right"/>
      <w:pPr>
        <w:tabs>
          <w:tab w:val="num" w:pos="1260"/>
        </w:tabs>
        <w:ind w:left="1260" w:hanging="18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F0D03DD"/>
    <w:multiLevelType w:val="hybridMultilevel"/>
    <w:tmpl w:val="B2144D24"/>
    <w:lvl w:ilvl="0" w:tplc="04090015">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3FB00254"/>
    <w:multiLevelType w:val="hybridMultilevel"/>
    <w:tmpl w:val="AF7CA336"/>
    <w:lvl w:ilvl="0" w:tplc="CF0457EA">
      <w:start w:val="1"/>
      <w:numFmt w:val="upperLetter"/>
      <w:lvlText w:val="%1."/>
      <w:lvlJc w:val="left"/>
      <w:pPr>
        <w:ind w:left="360" w:hanging="360"/>
      </w:pPr>
      <w:rPr>
        <w:b w:val="0"/>
      </w:rPr>
    </w:lvl>
    <w:lvl w:ilvl="1" w:tplc="C5F6F896">
      <w:start w:val="1"/>
      <w:numFmt w:val="decimal"/>
      <w:lvlText w:val="%2."/>
      <w:lvlJc w:val="left"/>
      <w:pPr>
        <w:ind w:left="1080" w:hanging="360"/>
      </w:pPr>
      <w:rPr>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4860279"/>
    <w:multiLevelType w:val="multilevel"/>
    <w:tmpl w:val="C0DE7600"/>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456C0B5A"/>
    <w:multiLevelType w:val="hybridMultilevel"/>
    <w:tmpl w:val="FA48257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15:restartNumberingAfterBreak="0">
    <w:nsid w:val="4CBF0B08"/>
    <w:multiLevelType w:val="hybridMultilevel"/>
    <w:tmpl w:val="CCA8CBBA"/>
    <w:lvl w:ilvl="0" w:tplc="5AC6E594">
      <w:start w:val="1"/>
      <w:numFmt w:val="decimal"/>
      <w:lvlText w:val="%1."/>
      <w:lvlJc w:val="left"/>
      <w:pPr>
        <w:tabs>
          <w:tab w:val="num" w:pos="1440"/>
        </w:tabs>
        <w:ind w:left="1440" w:hanging="360"/>
      </w:pPr>
      <w:rPr>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4D382C50"/>
    <w:multiLevelType w:val="hybridMultilevel"/>
    <w:tmpl w:val="7924E3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DE33992"/>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15:restartNumberingAfterBreak="0">
    <w:nsid w:val="550278FF"/>
    <w:multiLevelType w:val="hybridMultilevel"/>
    <w:tmpl w:val="537C38B4"/>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554F0C5A"/>
    <w:multiLevelType w:val="hybridMultilevel"/>
    <w:tmpl w:val="2B4EC39A"/>
    <w:lvl w:ilvl="0" w:tplc="91EA2F58">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8C65C6A"/>
    <w:multiLevelType w:val="hybridMultilevel"/>
    <w:tmpl w:val="F8C2C502"/>
    <w:lvl w:ilvl="0" w:tplc="04090015">
      <w:start w:val="1"/>
      <w:numFmt w:val="upperLetter"/>
      <w:lvlText w:val="%1."/>
      <w:lvlJc w:val="left"/>
      <w:pPr>
        <w:tabs>
          <w:tab w:val="num" w:pos="720"/>
        </w:tabs>
        <w:ind w:left="720" w:hanging="360"/>
      </w:pPr>
      <w:rPr>
        <w:rFonts w:hint="default"/>
      </w:rPr>
    </w:lvl>
    <w:lvl w:ilvl="1" w:tplc="F04E7FEC">
      <w:start w:val="1"/>
      <w:numFmt w:val="decimal"/>
      <w:lvlText w:val="%2."/>
      <w:lvlJc w:val="left"/>
      <w:pPr>
        <w:tabs>
          <w:tab w:val="num" w:pos="1440"/>
        </w:tabs>
        <w:ind w:left="1440" w:hanging="360"/>
      </w:pPr>
      <w:rPr>
        <w:rFonts w:hint="default"/>
        <w:color w:val="auto"/>
      </w:rPr>
    </w:lvl>
    <w:lvl w:ilvl="2" w:tplc="E6284798">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ACD2EDE"/>
    <w:multiLevelType w:val="hybridMultilevel"/>
    <w:tmpl w:val="67EE6D72"/>
    <w:lvl w:ilvl="0" w:tplc="E5163616">
      <w:start w:val="1"/>
      <w:numFmt w:val="lowerRoman"/>
      <w:lvlText w:val="%1."/>
      <w:lvlJc w:val="right"/>
      <w:pPr>
        <w:tabs>
          <w:tab w:val="num" w:pos="1260"/>
        </w:tabs>
        <w:ind w:left="126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DE44894"/>
    <w:multiLevelType w:val="multilevel"/>
    <w:tmpl w:val="45C626D2"/>
    <w:lvl w:ilvl="0">
      <w:start w:val="1"/>
      <w:numFmt w:val="upperLetter"/>
      <w:lvlText w:val="%1."/>
      <w:lvlJc w:val="left"/>
      <w:pPr>
        <w:tabs>
          <w:tab w:val="num" w:pos="720"/>
        </w:tabs>
        <w:ind w:left="720" w:hanging="360"/>
      </w:pPr>
      <w:rPr>
        <w:rFonts w:hint="default"/>
      </w:rPr>
    </w:lvl>
    <w:lvl w:ilvl="1">
      <w:start w:val="1"/>
      <w:numFmt w:val="lowerRoman"/>
      <w:lvlText w:val="%2."/>
      <w:lvlJc w:val="right"/>
      <w:pPr>
        <w:tabs>
          <w:tab w:val="num" w:pos="1260"/>
        </w:tabs>
        <w:ind w:left="1260" w:hanging="18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672E1E16"/>
    <w:multiLevelType w:val="hybridMultilevel"/>
    <w:tmpl w:val="CDC46C1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ECE3148"/>
    <w:multiLevelType w:val="hybridMultilevel"/>
    <w:tmpl w:val="285A71DA"/>
    <w:lvl w:ilvl="0" w:tplc="04090015">
      <w:start w:val="1"/>
      <w:numFmt w:val="upperLetter"/>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0" w15:restartNumberingAfterBreak="0">
    <w:nsid w:val="700963DB"/>
    <w:multiLevelType w:val="hybridMultilevel"/>
    <w:tmpl w:val="3E361C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41F2257"/>
    <w:multiLevelType w:val="multilevel"/>
    <w:tmpl w:val="285A71DA"/>
    <w:lvl w:ilvl="0">
      <w:start w:val="1"/>
      <w:numFmt w:val="upperLetter"/>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42" w15:restartNumberingAfterBreak="0">
    <w:nsid w:val="76DB07A5"/>
    <w:multiLevelType w:val="hybridMultilevel"/>
    <w:tmpl w:val="0B8E986C"/>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77C0603E"/>
    <w:multiLevelType w:val="hybridMultilevel"/>
    <w:tmpl w:val="31DE7CD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F327325"/>
    <w:multiLevelType w:val="hybridMultilevel"/>
    <w:tmpl w:val="5C244B3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331029066">
    <w:abstractNumId w:val="10"/>
  </w:num>
  <w:num w:numId="2" w16cid:durableId="297758576">
    <w:abstractNumId w:val="31"/>
  </w:num>
  <w:num w:numId="3" w16cid:durableId="916131170">
    <w:abstractNumId w:val="18"/>
  </w:num>
  <w:num w:numId="4" w16cid:durableId="400567289">
    <w:abstractNumId w:val="39"/>
  </w:num>
  <w:num w:numId="5" w16cid:durableId="1254850499">
    <w:abstractNumId w:val="35"/>
  </w:num>
  <w:num w:numId="6" w16cid:durableId="206114282">
    <w:abstractNumId w:val="42"/>
  </w:num>
  <w:num w:numId="7" w16cid:durableId="1670518590">
    <w:abstractNumId w:val="3"/>
  </w:num>
  <w:num w:numId="8" w16cid:durableId="1673216847">
    <w:abstractNumId w:val="11"/>
  </w:num>
  <w:num w:numId="9" w16cid:durableId="1003894113">
    <w:abstractNumId w:val="16"/>
  </w:num>
  <w:num w:numId="10" w16cid:durableId="2029407194">
    <w:abstractNumId w:val="21"/>
  </w:num>
  <w:num w:numId="11" w16cid:durableId="1427189118">
    <w:abstractNumId w:val="33"/>
  </w:num>
  <w:num w:numId="12" w16cid:durableId="1500848697">
    <w:abstractNumId w:val="40"/>
  </w:num>
  <w:num w:numId="13" w16cid:durableId="275018124">
    <w:abstractNumId w:val="43"/>
  </w:num>
  <w:num w:numId="14" w16cid:durableId="1533885551">
    <w:abstractNumId w:val="12"/>
  </w:num>
  <w:num w:numId="15" w16cid:durableId="353305923">
    <w:abstractNumId w:val="25"/>
  </w:num>
  <w:num w:numId="16" w16cid:durableId="1451241647">
    <w:abstractNumId w:val="20"/>
  </w:num>
  <w:num w:numId="17" w16cid:durableId="998996359">
    <w:abstractNumId w:val="15"/>
  </w:num>
  <w:num w:numId="18" w16cid:durableId="1536650955">
    <w:abstractNumId w:val="36"/>
  </w:num>
  <w:num w:numId="19" w16cid:durableId="2055233779">
    <w:abstractNumId w:val="13"/>
  </w:num>
  <w:num w:numId="20" w16cid:durableId="1840196771">
    <w:abstractNumId w:val="28"/>
  </w:num>
  <w:num w:numId="21" w16cid:durableId="1422675928">
    <w:abstractNumId w:val="4"/>
  </w:num>
  <w:num w:numId="22" w16cid:durableId="723025510">
    <w:abstractNumId w:val="41"/>
  </w:num>
  <w:num w:numId="23" w16cid:durableId="819274201">
    <w:abstractNumId w:val="7"/>
  </w:num>
  <w:num w:numId="24" w16cid:durableId="509494554">
    <w:abstractNumId w:val="5"/>
  </w:num>
  <w:num w:numId="25" w16cid:durableId="1303736443">
    <w:abstractNumId w:val="44"/>
  </w:num>
  <w:num w:numId="26" w16cid:durableId="1587300140">
    <w:abstractNumId w:val="38"/>
  </w:num>
  <w:num w:numId="27" w16cid:durableId="1477264610">
    <w:abstractNumId w:val="0"/>
  </w:num>
  <w:num w:numId="28" w16cid:durableId="502673288">
    <w:abstractNumId w:val="19"/>
  </w:num>
  <w:num w:numId="29" w16cid:durableId="1309433198">
    <w:abstractNumId w:val="9"/>
  </w:num>
  <w:num w:numId="30" w16cid:durableId="681393886">
    <w:abstractNumId w:val="23"/>
  </w:num>
  <w:num w:numId="31" w16cid:durableId="185683523">
    <w:abstractNumId w:val="32"/>
  </w:num>
  <w:num w:numId="32" w16cid:durableId="994138691">
    <w:abstractNumId w:val="30"/>
  </w:num>
  <w:num w:numId="33" w16cid:durableId="1827091352">
    <w:abstractNumId w:val="37"/>
  </w:num>
  <w:num w:numId="34" w16cid:durableId="1419057230">
    <w:abstractNumId w:val="6"/>
  </w:num>
  <w:num w:numId="35" w16cid:durableId="93937339">
    <w:abstractNumId w:val="29"/>
  </w:num>
  <w:num w:numId="36" w16cid:durableId="1982539251">
    <w:abstractNumId w:val="2"/>
  </w:num>
  <w:num w:numId="37" w16cid:durableId="805968350">
    <w:abstractNumId w:val="8"/>
  </w:num>
  <w:num w:numId="38" w16cid:durableId="438909887">
    <w:abstractNumId w:val="17"/>
  </w:num>
  <w:num w:numId="39" w16cid:durableId="954095827">
    <w:abstractNumId w:val="24"/>
  </w:num>
  <w:num w:numId="40" w16cid:durableId="1233928931">
    <w:abstractNumId w:val="26"/>
  </w:num>
  <w:num w:numId="41" w16cid:durableId="976422879">
    <w:abstractNumId w:val="27"/>
  </w:num>
  <w:num w:numId="42" w16cid:durableId="1113598162">
    <w:abstractNumId w:val="22"/>
  </w:num>
  <w:num w:numId="43" w16cid:durableId="640960434">
    <w:abstractNumId w:val="1"/>
  </w:num>
  <w:num w:numId="44" w16cid:durableId="1323390591">
    <w:abstractNumId w:val="14"/>
  </w:num>
  <w:num w:numId="45" w16cid:durableId="2150950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81F"/>
    <w:rsid w:val="00006FB7"/>
    <w:rsid w:val="0000714D"/>
    <w:rsid w:val="00017E65"/>
    <w:rsid w:val="00037CFA"/>
    <w:rsid w:val="00041A53"/>
    <w:rsid w:val="000431D2"/>
    <w:rsid w:val="00044E54"/>
    <w:rsid w:val="000549A7"/>
    <w:rsid w:val="000719B1"/>
    <w:rsid w:val="00084937"/>
    <w:rsid w:val="000B7348"/>
    <w:rsid w:val="000E45F2"/>
    <w:rsid w:val="000E4E85"/>
    <w:rsid w:val="000F188F"/>
    <w:rsid w:val="000F47A5"/>
    <w:rsid w:val="00104874"/>
    <w:rsid w:val="001142C2"/>
    <w:rsid w:val="00121289"/>
    <w:rsid w:val="00122376"/>
    <w:rsid w:val="00134911"/>
    <w:rsid w:val="00140EFB"/>
    <w:rsid w:val="00144DB7"/>
    <w:rsid w:val="001608C3"/>
    <w:rsid w:val="00180DD5"/>
    <w:rsid w:val="00194E09"/>
    <w:rsid w:val="001B72EE"/>
    <w:rsid w:val="001E2A07"/>
    <w:rsid w:val="001E5DA2"/>
    <w:rsid w:val="001F781F"/>
    <w:rsid w:val="00203F9C"/>
    <w:rsid w:val="00211C44"/>
    <w:rsid w:val="00212886"/>
    <w:rsid w:val="00224163"/>
    <w:rsid w:val="00266282"/>
    <w:rsid w:val="00283828"/>
    <w:rsid w:val="0029620D"/>
    <w:rsid w:val="002A26AD"/>
    <w:rsid w:val="002A6736"/>
    <w:rsid w:val="002B03B6"/>
    <w:rsid w:val="002B1684"/>
    <w:rsid w:val="002F7DD8"/>
    <w:rsid w:val="00301EBC"/>
    <w:rsid w:val="003163D1"/>
    <w:rsid w:val="00322A67"/>
    <w:rsid w:val="00324481"/>
    <w:rsid w:val="003372AE"/>
    <w:rsid w:val="00346550"/>
    <w:rsid w:val="00395BEE"/>
    <w:rsid w:val="003A329B"/>
    <w:rsid w:val="003A5036"/>
    <w:rsid w:val="003B162A"/>
    <w:rsid w:val="003C6920"/>
    <w:rsid w:val="003D416A"/>
    <w:rsid w:val="003D4398"/>
    <w:rsid w:val="003E5DD1"/>
    <w:rsid w:val="0040182A"/>
    <w:rsid w:val="00433452"/>
    <w:rsid w:val="00482EC1"/>
    <w:rsid w:val="00496BEC"/>
    <w:rsid w:val="004A6321"/>
    <w:rsid w:val="004A6875"/>
    <w:rsid w:val="004A7219"/>
    <w:rsid w:val="004B0E6C"/>
    <w:rsid w:val="004B17E3"/>
    <w:rsid w:val="004B4C36"/>
    <w:rsid w:val="004C2B09"/>
    <w:rsid w:val="004C787B"/>
    <w:rsid w:val="004D4E17"/>
    <w:rsid w:val="004F2746"/>
    <w:rsid w:val="00516236"/>
    <w:rsid w:val="00553470"/>
    <w:rsid w:val="00582053"/>
    <w:rsid w:val="005B26AC"/>
    <w:rsid w:val="005B5B08"/>
    <w:rsid w:val="005C5528"/>
    <w:rsid w:val="005D485E"/>
    <w:rsid w:val="005E59A0"/>
    <w:rsid w:val="005F1CF8"/>
    <w:rsid w:val="00632E01"/>
    <w:rsid w:val="006352F1"/>
    <w:rsid w:val="00645091"/>
    <w:rsid w:val="006502E0"/>
    <w:rsid w:val="006520E4"/>
    <w:rsid w:val="00655390"/>
    <w:rsid w:val="0066770A"/>
    <w:rsid w:val="00675272"/>
    <w:rsid w:val="006E5C5C"/>
    <w:rsid w:val="006F5F0E"/>
    <w:rsid w:val="00706D5B"/>
    <w:rsid w:val="00712362"/>
    <w:rsid w:val="00716EBE"/>
    <w:rsid w:val="007422B9"/>
    <w:rsid w:val="00762DE7"/>
    <w:rsid w:val="00794D35"/>
    <w:rsid w:val="00796D32"/>
    <w:rsid w:val="007A424E"/>
    <w:rsid w:val="007A783A"/>
    <w:rsid w:val="007D63C1"/>
    <w:rsid w:val="007E0E1B"/>
    <w:rsid w:val="007E5F26"/>
    <w:rsid w:val="00804522"/>
    <w:rsid w:val="00807D79"/>
    <w:rsid w:val="00816C95"/>
    <w:rsid w:val="00820FF5"/>
    <w:rsid w:val="008819F0"/>
    <w:rsid w:val="00882EF2"/>
    <w:rsid w:val="00896DAE"/>
    <w:rsid w:val="008D3846"/>
    <w:rsid w:val="008D69F6"/>
    <w:rsid w:val="009026A7"/>
    <w:rsid w:val="00907045"/>
    <w:rsid w:val="00922C99"/>
    <w:rsid w:val="00930F8B"/>
    <w:rsid w:val="009452E7"/>
    <w:rsid w:val="00947D1F"/>
    <w:rsid w:val="0095312A"/>
    <w:rsid w:val="0096153C"/>
    <w:rsid w:val="0096749B"/>
    <w:rsid w:val="00982F82"/>
    <w:rsid w:val="00986C53"/>
    <w:rsid w:val="009B4CF4"/>
    <w:rsid w:val="009C2DFE"/>
    <w:rsid w:val="009D016D"/>
    <w:rsid w:val="009F3A7A"/>
    <w:rsid w:val="00A10070"/>
    <w:rsid w:val="00A2222C"/>
    <w:rsid w:val="00A40868"/>
    <w:rsid w:val="00A503B4"/>
    <w:rsid w:val="00A77F1B"/>
    <w:rsid w:val="00A80B47"/>
    <w:rsid w:val="00A8228C"/>
    <w:rsid w:val="00A826FD"/>
    <w:rsid w:val="00A86841"/>
    <w:rsid w:val="00A8708F"/>
    <w:rsid w:val="00A91F99"/>
    <w:rsid w:val="00AA42CD"/>
    <w:rsid w:val="00AA6F2D"/>
    <w:rsid w:val="00AD66D9"/>
    <w:rsid w:val="00AE27EF"/>
    <w:rsid w:val="00AE50E8"/>
    <w:rsid w:val="00AF0134"/>
    <w:rsid w:val="00AF0E12"/>
    <w:rsid w:val="00B11B53"/>
    <w:rsid w:val="00B17BA6"/>
    <w:rsid w:val="00B35A65"/>
    <w:rsid w:val="00B35A83"/>
    <w:rsid w:val="00B35ACC"/>
    <w:rsid w:val="00B40A59"/>
    <w:rsid w:val="00B63424"/>
    <w:rsid w:val="00B766CB"/>
    <w:rsid w:val="00B86B2D"/>
    <w:rsid w:val="00B92298"/>
    <w:rsid w:val="00BB484E"/>
    <w:rsid w:val="00BB4A5C"/>
    <w:rsid w:val="00BC1A60"/>
    <w:rsid w:val="00BF08F3"/>
    <w:rsid w:val="00BF3068"/>
    <w:rsid w:val="00C20EA5"/>
    <w:rsid w:val="00C328D6"/>
    <w:rsid w:val="00C335C7"/>
    <w:rsid w:val="00C51A38"/>
    <w:rsid w:val="00C53642"/>
    <w:rsid w:val="00C7094A"/>
    <w:rsid w:val="00C75A19"/>
    <w:rsid w:val="00C7711F"/>
    <w:rsid w:val="00CA066F"/>
    <w:rsid w:val="00CA1E53"/>
    <w:rsid w:val="00CA60B8"/>
    <w:rsid w:val="00CB09C5"/>
    <w:rsid w:val="00CB194D"/>
    <w:rsid w:val="00CB60B7"/>
    <w:rsid w:val="00CB7ACB"/>
    <w:rsid w:val="00CD1607"/>
    <w:rsid w:val="00CE3F2E"/>
    <w:rsid w:val="00CF6A14"/>
    <w:rsid w:val="00CF75A2"/>
    <w:rsid w:val="00D077B4"/>
    <w:rsid w:val="00D42D0E"/>
    <w:rsid w:val="00D42EAA"/>
    <w:rsid w:val="00D568BB"/>
    <w:rsid w:val="00D93096"/>
    <w:rsid w:val="00DA43D5"/>
    <w:rsid w:val="00DC796C"/>
    <w:rsid w:val="00DE06A4"/>
    <w:rsid w:val="00DF3BB9"/>
    <w:rsid w:val="00E20681"/>
    <w:rsid w:val="00E3103E"/>
    <w:rsid w:val="00E34BD1"/>
    <w:rsid w:val="00E37D63"/>
    <w:rsid w:val="00E45BA8"/>
    <w:rsid w:val="00E61702"/>
    <w:rsid w:val="00EA1F6D"/>
    <w:rsid w:val="00EA5E33"/>
    <w:rsid w:val="00EB7A84"/>
    <w:rsid w:val="00EB7F39"/>
    <w:rsid w:val="00EE5BA5"/>
    <w:rsid w:val="00EF2623"/>
    <w:rsid w:val="00EF4E7C"/>
    <w:rsid w:val="00F12BBE"/>
    <w:rsid w:val="00F212CD"/>
    <w:rsid w:val="00F3280A"/>
    <w:rsid w:val="00F429F7"/>
    <w:rsid w:val="00F44AE4"/>
    <w:rsid w:val="00F53247"/>
    <w:rsid w:val="00F54F9E"/>
    <w:rsid w:val="00F606A3"/>
    <w:rsid w:val="00F857BD"/>
    <w:rsid w:val="00FA5FDE"/>
    <w:rsid w:val="00FB41B0"/>
    <w:rsid w:val="00FC1299"/>
    <w:rsid w:val="00FC2EEA"/>
    <w:rsid w:val="00FC5465"/>
    <w:rsid w:val="00FF1E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132AE6"/>
  <w15:docId w15:val="{D12463AF-1DA0-4C22-80D6-D2E17DDC0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16D"/>
    <w:rPr>
      <w:sz w:val="24"/>
      <w:szCs w:val="24"/>
    </w:rPr>
  </w:style>
  <w:style w:type="paragraph" w:styleId="Heading9">
    <w:name w:val="heading 9"/>
    <w:basedOn w:val="Normal"/>
    <w:next w:val="Normal"/>
    <w:link w:val="Heading9Char"/>
    <w:qFormat/>
    <w:rsid w:val="003A329B"/>
    <w:pPr>
      <w:keepNext/>
      <w:outlineLvl w:val="8"/>
    </w:pPr>
    <w:rPr>
      <w:rFonts w:ascii="TimesNewRomanPS-BoldMT" w:hAnsi="TimesNewRomanPS-BoldMT"/>
      <w:b/>
      <w:snapToGrid w:val="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D077B4"/>
    <w:rPr>
      <w:color w:val="0000FF"/>
      <w:u w:val="single"/>
    </w:rPr>
  </w:style>
  <w:style w:type="paragraph" w:styleId="BalloonText">
    <w:name w:val="Balloon Text"/>
    <w:basedOn w:val="Normal"/>
    <w:semiHidden/>
    <w:rsid w:val="00B63424"/>
    <w:rPr>
      <w:rFonts w:ascii="Tahoma" w:hAnsi="Tahoma" w:cs="Tahoma"/>
      <w:sz w:val="16"/>
      <w:szCs w:val="16"/>
    </w:rPr>
  </w:style>
  <w:style w:type="character" w:styleId="CommentReference">
    <w:name w:val="annotation reference"/>
    <w:basedOn w:val="DefaultParagraphFont"/>
    <w:semiHidden/>
    <w:rsid w:val="00F53247"/>
    <w:rPr>
      <w:sz w:val="16"/>
      <w:szCs w:val="16"/>
    </w:rPr>
  </w:style>
  <w:style w:type="paragraph" w:styleId="CommentText">
    <w:name w:val="annotation text"/>
    <w:basedOn w:val="Normal"/>
    <w:semiHidden/>
    <w:rsid w:val="00F53247"/>
    <w:rPr>
      <w:sz w:val="20"/>
      <w:szCs w:val="20"/>
    </w:rPr>
  </w:style>
  <w:style w:type="paragraph" w:styleId="CommentSubject">
    <w:name w:val="annotation subject"/>
    <w:basedOn w:val="CommentText"/>
    <w:next w:val="CommentText"/>
    <w:semiHidden/>
    <w:rsid w:val="00F53247"/>
    <w:rPr>
      <w:b/>
      <w:bCs/>
    </w:rPr>
  </w:style>
  <w:style w:type="paragraph" w:customStyle="1" w:styleId="Default">
    <w:name w:val="Default"/>
    <w:rsid w:val="003A329B"/>
    <w:rPr>
      <w:rFonts w:ascii="TimesNewRoman,Bold" w:hAnsi="TimesNewRoman,Bold"/>
      <w:snapToGrid w:val="0"/>
    </w:rPr>
  </w:style>
  <w:style w:type="paragraph" w:customStyle="1" w:styleId="3">
    <w:name w:val="3"/>
    <w:basedOn w:val="Normal"/>
    <w:rsid w:val="005D485E"/>
    <w:pPr>
      <w:widowControl w:val="0"/>
      <w:ind w:left="900" w:hanging="630"/>
      <w:jc w:val="both"/>
    </w:pPr>
    <w:rPr>
      <w:rFonts w:ascii="Helvetica" w:hAnsi="Helvetica"/>
      <w:sz w:val="20"/>
      <w:szCs w:val="20"/>
    </w:rPr>
  </w:style>
  <w:style w:type="paragraph" w:styleId="Footer">
    <w:name w:val="footer"/>
    <w:basedOn w:val="Normal"/>
    <w:rsid w:val="005D485E"/>
    <w:pPr>
      <w:tabs>
        <w:tab w:val="center" w:pos="4320"/>
        <w:tab w:val="right" w:pos="8640"/>
      </w:tabs>
    </w:pPr>
  </w:style>
  <w:style w:type="character" w:styleId="PageNumber">
    <w:name w:val="page number"/>
    <w:basedOn w:val="DefaultParagraphFont"/>
    <w:rsid w:val="005D485E"/>
  </w:style>
  <w:style w:type="paragraph" w:styleId="Header">
    <w:name w:val="header"/>
    <w:basedOn w:val="Normal"/>
    <w:rsid w:val="005D485E"/>
    <w:pPr>
      <w:tabs>
        <w:tab w:val="center" w:pos="4320"/>
        <w:tab w:val="right" w:pos="8640"/>
      </w:tabs>
    </w:pPr>
  </w:style>
  <w:style w:type="paragraph" w:styleId="BodyText">
    <w:name w:val="Body Text"/>
    <w:basedOn w:val="Normal"/>
    <w:link w:val="BodyTextChar"/>
    <w:uiPriority w:val="99"/>
    <w:unhideWhenUsed/>
    <w:rsid w:val="00AE27EF"/>
    <w:pPr>
      <w:jc w:val="both"/>
    </w:pPr>
    <w:rPr>
      <w:rFonts w:ascii="Arial" w:hAnsi="Arial" w:cs="Arial"/>
      <w:color w:val="000000"/>
      <w:kern w:val="28"/>
      <w:sz w:val="20"/>
      <w:szCs w:val="20"/>
    </w:rPr>
  </w:style>
  <w:style w:type="character" w:customStyle="1" w:styleId="BodyTextChar">
    <w:name w:val="Body Text Char"/>
    <w:basedOn w:val="DefaultParagraphFont"/>
    <w:link w:val="BodyText"/>
    <w:uiPriority w:val="99"/>
    <w:rsid w:val="00AE27EF"/>
    <w:rPr>
      <w:rFonts w:ascii="Arial" w:hAnsi="Arial" w:cs="Arial"/>
      <w:color w:val="000000"/>
      <w:kern w:val="28"/>
    </w:rPr>
  </w:style>
  <w:style w:type="paragraph" w:styleId="Revision">
    <w:name w:val="Revision"/>
    <w:hidden/>
    <w:uiPriority w:val="99"/>
    <w:semiHidden/>
    <w:rsid w:val="00B17BA6"/>
    <w:rPr>
      <w:sz w:val="24"/>
      <w:szCs w:val="24"/>
    </w:rPr>
  </w:style>
  <w:style w:type="paragraph" w:customStyle="1" w:styleId="SpecSubheading">
    <w:name w:val="Spec Subheading"/>
    <w:basedOn w:val="Normal"/>
    <w:link w:val="SpecSubheadingChar"/>
    <w:qFormat/>
    <w:rsid w:val="00AA42CD"/>
    <w:pPr>
      <w:autoSpaceDE w:val="0"/>
      <w:autoSpaceDN w:val="0"/>
      <w:adjustRightInd w:val="0"/>
      <w:outlineLvl w:val="0"/>
    </w:pPr>
    <w:rPr>
      <w:rFonts w:ascii="Arial" w:hAnsi="Arial" w:cs="Arial"/>
      <w:b/>
      <w:bCs/>
      <w:sz w:val="20"/>
      <w:szCs w:val="20"/>
    </w:rPr>
  </w:style>
  <w:style w:type="character" w:customStyle="1" w:styleId="SpecSubheadingChar">
    <w:name w:val="Spec Subheading Char"/>
    <w:basedOn w:val="DefaultParagraphFont"/>
    <w:link w:val="SpecSubheading"/>
    <w:rsid w:val="00AA42CD"/>
    <w:rPr>
      <w:rFonts w:ascii="Arial" w:hAnsi="Arial" w:cs="Arial"/>
      <w:b/>
      <w:bCs/>
    </w:rPr>
  </w:style>
  <w:style w:type="paragraph" w:customStyle="1" w:styleId="MainHeading1">
    <w:name w:val="Main Heading 1"/>
    <w:basedOn w:val="Normal"/>
    <w:link w:val="MainHeading1Char"/>
    <w:qFormat/>
    <w:rsid w:val="000E45F2"/>
    <w:pPr>
      <w:autoSpaceDE w:val="0"/>
      <w:autoSpaceDN w:val="0"/>
      <w:adjustRightInd w:val="0"/>
      <w:outlineLvl w:val="0"/>
    </w:pPr>
    <w:rPr>
      <w:rFonts w:ascii="Arial" w:hAnsi="Arial" w:cs="Arial"/>
      <w:b/>
      <w:bCs/>
      <w:szCs w:val="20"/>
    </w:rPr>
  </w:style>
  <w:style w:type="character" w:customStyle="1" w:styleId="MainHeading1Char">
    <w:name w:val="Main Heading 1 Char"/>
    <w:basedOn w:val="DefaultParagraphFont"/>
    <w:link w:val="MainHeading1"/>
    <w:rsid w:val="000E45F2"/>
    <w:rPr>
      <w:rFonts w:ascii="Arial" w:hAnsi="Arial" w:cs="Arial"/>
      <w:b/>
      <w:bCs/>
      <w:sz w:val="24"/>
    </w:rPr>
  </w:style>
  <w:style w:type="paragraph" w:styleId="ListParagraph">
    <w:name w:val="List Paragraph"/>
    <w:basedOn w:val="Normal"/>
    <w:uiPriority w:val="34"/>
    <w:qFormat/>
    <w:rsid w:val="00CA1E53"/>
    <w:pPr>
      <w:ind w:left="720"/>
      <w:contextualSpacing/>
    </w:pPr>
  </w:style>
  <w:style w:type="table" w:styleId="TableGrid">
    <w:name w:val="Table Grid"/>
    <w:basedOn w:val="TableNormal"/>
    <w:uiPriority w:val="39"/>
    <w:rsid w:val="00395BEE"/>
    <w:rPr>
      <w:rFonts w:asciiTheme="minorHAnsi" w:eastAsiaTheme="minorHAnsi" w:hAnsiTheme="minorHAnsi" w:cs="Calibr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rsid w:val="00706D5B"/>
    <w:rPr>
      <w:rFonts w:ascii="TimesNewRomanPS-BoldMT" w:hAnsi="TimesNewRomanPS-BoldMT"/>
      <w:b/>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81541">
      <w:bodyDiv w:val="1"/>
      <w:marLeft w:val="0"/>
      <w:marRight w:val="0"/>
      <w:marTop w:val="0"/>
      <w:marBottom w:val="0"/>
      <w:divBdr>
        <w:top w:val="none" w:sz="0" w:space="0" w:color="auto"/>
        <w:left w:val="none" w:sz="0" w:space="0" w:color="auto"/>
        <w:bottom w:val="none" w:sz="0" w:space="0" w:color="auto"/>
        <w:right w:val="none" w:sz="0" w:space="0" w:color="auto"/>
      </w:divBdr>
    </w:div>
    <w:div w:id="68625500">
      <w:bodyDiv w:val="1"/>
      <w:marLeft w:val="0"/>
      <w:marRight w:val="0"/>
      <w:marTop w:val="0"/>
      <w:marBottom w:val="0"/>
      <w:divBdr>
        <w:top w:val="none" w:sz="0" w:space="0" w:color="auto"/>
        <w:left w:val="none" w:sz="0" w:space="0" w:color="auto"/>
        <w:bottom w:val="none" w:sz="0" w:space="0" w:color="auto"/>
        <w:right w:val="none" w:sz="0" w:space="0" w:color="auto"/>
      </w:divBdr>
    </w:div>
    <w:div w:id="336619297">
      <w:bodyDiv w:val="1"/>
      <w:marLeft w:val="0"/>
      <w:marRight w:val="0"/>
      <w:marTop w:val="0"/>
      <w:marBottom w:val="0"/>
      <w:divBdr>
        <w:top w:val="none" w:sz="0" w:space="0" w:color="auto"/>
        <w:left w:val="none" w:sz="0" w:space="0" w:color="auto"/>
        <w:bottom w:val="none" w:sz="0" w:space="0" w:color="auto"/>
        <w:right w:val="none" w:sz="0" w:space="0" w:color="auto"/>
      </w:divBdr>
    </w:div>
    <w:div w:id="813833887">
      <w:bodyDiv w:val="1"/>
      <w:marLeft w:val="0"/>
      <w:marRight w:val="0"/>
      <w:marTop w:val="0"/>
      <w:marBottom w:val="0"/>
      <w:divBdr>
        <w:top w:val="none" w:sz="0" w:space="0" w:color="auto"/>
        <w:left w:val="none" w:sz="0" w:space="0" w:color="auto"/>
        <w:bottom w:val="none" w:sz="0" w:space="0" w:color="auto"/>
        <w:right w:val="none" w:sz="0" w:space="0" w:color="auto"/>
      </w:divBdr>
    </w:div>
    <w:div w:id="1070467572">
      <w:bodyDiv w:val="1"/>
      <w:marLeft w:val="0"/>
      <w:marRight w:val="0"/>
      <w:marTop w:val="0"/>
      <w:marBottom w:val="0"/>
      <w:divBdr>
        <w:top w:val="none" w:sz="0" w:space="0" w:color="auto"/>
        <w:left w:val="none" w:sz="0" w:space="0" w:color="auto"/>
        <w:bottom w:val="none" w:sz="0" w:space="0" w:color="auto"/>
        <w:right w:val="none" w:sz="0" w:space="0" w:color="auto"/>
      </w:divBdr>
    </w:div>
    <w:div w:id="1267689399">
      <w:bodyDiv w:val="1"/>
      <w:marLeft w:val="0"/>
      <w:marRight w:val="0"/>
      <w:marTop w:val="0"/>
      <w:marBottom w:val="0"/>
      <w:divBdr>
        <w:top w:val="none" w:sz="0" w:space="0" w:color="auto"/>
        <w:left w:val="none" w:sz="0" w:space="0" w:color="auto"/>
        <w:bottom w:val="none" w:sz="0" w:space="0" w:color="auto"/>
        <w:right w:val="none" w:sz="0" w:space="0" w:color="auto"/>
      </w:divBdr>
    </w:div>
    <w:div w:id="1694528008">
      <w:bodyDiv w:val="1"/>
      <w:marLeft w:val="0"/>
      <w:marRight w:val="0"/>
      <w:marTop w:val="0"/>
      <w:marBottom w:val="0"/>
      <w:divBdr>
        <w:top w:val="none" w:sz="0" w:space="0" w:color="auto"/>
        <w:left w:val="none" w:sz="0" w:space="0" w:color="auto"/>
        <w:bottom w:val="none" w:sz="0" w:space="0" w:color="auto"/>
        <w:right w:val="none" w:sz="0" w:space="0" w:color="auto"/>
      </w:divBdr>
    </w:div>
    <w:div w:id="1755516332">
      <w:bodyDiv w:val="1"/>
      <w:marLeft w:val="0"/>
      <w:marRight w:val="0"/>
      <w:marTop w:val="0"/>
      <w:marBottom w:val="0"/>
      <w:divBdr>
        <w:top w:val="none" w:sz="0" w:space="0" w:color="auto"/>
        <w:left w:val="none" w:sz="0" w:space="0" w:color="auto"/>
        <w:bottom w:val="none" w:sz="0" w:space="0" w:color="auto"/>
        <w:right w:val="none" w:sz="0" w:space="0" w:color="auto"/>
      </w:divBdr>
    </w:div>
    <w:div w:id="1845508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fileproducts.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2E3C9-A1AA-4153-AE97-83422BC62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2055</Words>
  <Characters>11719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Section 32 92 13 – Hydromulching – Flexible Growth Medium</vt:lpstr>
    </vt:vector>
  </TitlesOfParts>
  <Company>Profile Products</Company>
  <LinksUpToDate>false</LinksUpToDate>
  <CharactersWithSpaces>13747</CharactersWithSpaces>
  <SharedDoc>false</SharedDoc>
  <HLinks>
    <vt:vector size="6" baseType="variant">
      <vt:variant>
        <vt:i4>3145847</vt:i4>
      </vt:variant>
      <vt:variant>
        <vt:i4>0</vt:i4>
      </vt:variant>
      <vt:variant>
        <vt:i4>0</vt:i4>
      </vt:variant>
      <vt:variant>
        <vt:i4>5</vt:i4>
      </vt:variant>
      <vt:variant>
        <vt:lpwstr>http://www.profileproducts.com/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32 92 13 – Hydromulching – Flexible Growth Medium</dc:title>
  <dc:creator>Matthew Welch</dc:creator>
  <cp:lastModifiedBy>Lauren Deem</cp:lastModifiedBy>
  <cp:revision>3</cp:revision>
  <cp:lastPrinted>2016-05-09T21:18:00Z</cp:lastPrinted>
  <dcterms:created xsi:type="dcterms:W3CDTF">2022-11-07T14:56:00Z</dcterms:created>
  <dcterms:modified xsi:type="dcterms:W3CDTF">2022-11-14T15:54:00Z</dcterms:modified>
</cp:coreProperties>
</file>